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0" w:after="0"/>
        <w:jc w:val="left"/>
        <w:rPr>
          <w:rFonts w:ascii="Calibri" w:hAnsi="Calibri" w:asciiTheme="minorHAnsi" w:hAnsiTheme="minorHAnsi"/>
          <w:b/>
          <w:color w:val="E36C0A"/>
          <w:sz w:val="40"/>
        </w:rPr>
      </w:pPr>
      <w:r>
        <w:rPr>
          <w:rFonts w:asciiTheme="minorHAnsi" w:hAnsiTheme="minorHAnsi" w:ascii="Calibri" w:hAnsi="Calibri"/>
          <w:b/>
          <w:color w:themeColor="accent2" w:themeShade="7f" w:val="E36C0A"/>
          <w:sz w:val="40"/>
        </w:rPr>
      </w:r>
    </w:p>
    <w:p>
      <w:pPr>
        <w:pStyle w:val="Subtitle"/>
        <w:spacing w:before="0" w:after="0"/>
        <w:rPr>
          <w:rFonts w:ascii="Montserrat ExtraLight" w:hAnsi="Montserrat ExtraLight"/>
          <w:b/>
          <w:i w:val="false"/>
          <w:i w:val="false"/>
          <w:color w:themeColor="text1" w:val="000000"/>
          <w:sz w:val="32"/>
        </w:rPr>
      </w:pPr>
      <w:r>
        <w:rPr>
          <w:rFonts w:ascii="Montserrat ExtraLight" w:hAnsi="Montserrat ExtraLight"/>
          <w:b/>
          <w:i w:val="false"/>
          <w:color w:themeColor="text1" w:val="000000"/>
          <w:sz w:val="32"/>
        </w:rPr>
        <w:t>Тур выходного дня</w:t>
      </w:r>
    </w:p>
    <w:p>
      <w:pPr>
        <w:pStyle w:val="Subtitle"/>
        <w:spacing w:before="0" w:after="0"/>
        <w:rPr>
          <w:rFonts w:ascii="Calibri" w:hAnsi="Calibri" w:asciiTheme="minorHAnsi" w:hAnsiTheme="minorHAnsi"/>
          <w:b/>
          <w:i w:val="false"/>
          <w:i w:val="false"/>
          <w:color w:themeColor="text1" w:val="000000"/>
          <w:sz w:val="40"/>
        </w:rPr>
      </w:pPr>
      <w:r>
        <w:rPr>
          <w:rFonts w:ascii="Calibri" w:hAnsi="Calibri" w:asciiTheme="minorHAnsi" w:hAnsiTheme="minorHAnsi"/>
          <w:b/>
          <w:i w:val="false"/>
          <w:color w:themeColor="text1" w:val="000000"/>
          <w:sz w:val="40"/>
        </w:rPr>
        <w:t xml:space="preserve">«Выходные на Кавказе» (3 дня/2 ночи) </w:t>
      </w:r>
    </w:p>
    <w:p>
      <w:pPr>
        <w:pStyle w:val="Normal"/>
        <w:spacing w:lineRule="auto" w:line="240"/>
        <w:ind w:firstLine="141" w:left="318"/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600075" cy="592455"/>
            <wp:effectExtent l="0" t="0" r="0" b="0"/>
            <wp:wrapSquare wrapText="bothSides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4"/>
        </w:rPr>
      </w:pPr>
      <w:r>
        <w:rPr>
          <w:rFonts w:ascii="Montserrat" w:hAnsi="Montserrat"/>
          <w:i w:val="false"/>
          <w:sz w:val="24"/>
        </w:rPr>
        <w:t>Маршрут</w:t>
        <w:br/>
      </w:r>
      <w:r>
        <w:rPr>
          <w:rFonts w:ascii="Montserrat" w:hAnsi="Montserrat"/>
          <w:b/>
          <w:i w:val="false"/>
          <w:sz w:val="24"/>
        </w:rPr>
        <w:t>Пятигорск – Домбай – Кисловодск - Медовые водопады – Пятигорск</w:t>
      </w:r>
    </w:p>
    <w:p>
      <w:pPr>
        <w:pStyle w:val="Normal"/>
        <w:spacing w:lineRule="auto" w:line="240"/>
        <w:ind w:firstLine="141" w:left="318"/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</w:r>
    </w:p>
    <w:p>
      <w:pPr>
        <w:pStyle w:val="Normal"/>
        <w:jc w:val="both"/>
        <w:rPr>
          <w:rFonts w:ascii="Montserrat" w:hAnsi="Montserrat"/>
          <w:sz w:val="24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657225" cy="752475"/>
            <wp:effectExtent l="0" t="0" r="0" b="0"/>
            <wp:wrapSquare wrapText="bothSides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sz w:val="24"/>
        </w:rPr>
        <w:t>Уникальная кавказская природа просто покорит Вас своими горными ущельями, заснеженными вершинами и пьянящим чистым воздухом.</w:t>
      </w:r>
    </w:p>
    <w:p>
      <w:pPr>
        <w:pStyle w:val="Normal"/>
        <w:jc w:val="center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>Почувствуй наш Кавказ!!!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</w:r>
    </w:p>
    <w:tbl>
      <w:tblPr>
        <w:tblStyle w:val="aff2"/>
        <w:tblW w:w="107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4223"/>
        <w:gridCol w:w="283"/>
        <w:gridCol w:w="5269"/>
      </w:tblGrid>
      <w:tr>
        <w:trPr/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drawing>
                <wp:anchor behindDoc="0" distT="0" distB="0" distL="114300" distR="114300" simplePos="0" locked="0" layoutInCell="1" allowOverlap="1" relativeHeight="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468630" cy="474980"/>
                  <wp:effectExtent l="0" t="0" r="0" b="0"/>
                  <wp:wrapSquare wrapText="bothSides"/>
                  <wp:docPr id="3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Продолжительность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3 дня/ 2 ночи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150495</wp:posOffset>
                  </wp:positionV>
                  <wp:extent cx="535305" cy="506730"/>
                  <wp:effectExtent l="0" t="0" r="0" b="0"/>
                  <wp:wrapSquare wrapText="bothSides"/>
                  <wp:docPr id="4" name="Pictur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000000"/>
                <w:kern w:val="0"/>
                <w:szCs w:val="20"/>
                <w:lang w:val="ru-RU" w:eastAsia="ru-RU" w:bidi="ar-SA"/>
              </w:rPr>
              <w:t>Даты заездов в 2026 г.</w:t>
            </w:r>
            <w:r>
              <w:rPr>
                <w:rFonts w:eastAsia="Times New Roman" w:cs="Times New Roman" w:ascii="Montserrat" w:hAnsi="Montserrat"/>
                <w:b/>
                <w:bCs/>
                <w:color w:val="000000"/>
                <w:kern w:val="0"/>
                <w:szCs w:val="20"/>
                <w:lang w:val="ru-RU" w:eastAsia="ru-RU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173"/>
              <w:jc w:val="left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  <w:t>каждую пятницу с 23 января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173"/>
              <w:jc w:val="left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  <w:t>по 18 декабря 2026 г. включительно;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64"/>
              <w:contextualSpacing/>
              <w:jc w:val="left"/>
              <w:rPr>
                <w:rFonts w:ascii="Montserrat" w:hAnsi="Montserrat"/>
                <w:b/>
                <w:bCs/>
              </w:rPr>
            </w:pPr>
            <w:r>
              <w:rPr>
                <w:rFonts w:eastAsia="Times New Roman" w:cs="Times New Roman" w:ascii="Montserrat" w:hAnsi="Montserrat"/>
                <w:b/>
                <w:bCs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1766" w:leader="none"/>
              </w:tabs>
              <w:suppressAutoHyphens w:val="true"/>
              <w:spacing w:lineRule="auto" w:line="240" w:before="0" w:after="0"/>
              <w:ind w:left="714"/>
              <w:jc w:val="both"/>
              <w:rPr>
                <w:rFonts w:ascii="Montserrat" w:hAnsi="Montserrat"/>
                <w:b/>
              </w:rPr>
            </w:pPr>
            <w:r>
              <w:rPr>
                <w:rFonts w:eastAsia="Times New Roman" w:cs="Times New Roman" w:ascii="Montserrat" w:hAnsi="Montserrat"/>
                <w:b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1766" w:leader="none"/>
              </w:tabs>
              <w:suppressAutoHyphens w:val="true"/>
              <w:spacing w:lineRule="auto" w:line="240" w:before="0" w:after="0"/>
              <w:jc w:val="both"/>
              <w:rPr>
                <w:rFonts w:ascii="Montserrat" w:hAnsi="Montserrat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drawing>
                <wp:anchor behindDoc="0" distT="0" distB="0" distL="114300" distR="114300" simplePos="0" locked="0" layoutInCell="1" allowOverlap="1" relativeHeight="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635</wp:posOffset>
                  </wp:positionV>
                  <wp:extent cx="371475" cy="465455"/>
                  <wp:effectExtent l="0" t="0" r="0" b="0"/>
                  <wp:wrapSquare wrapText="bothSides"/>
                  <wp:docPr id="5" name="Picture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Место и время сбора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отель 2 день тура, ориентировочно в 06.30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526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64135</wp:posOffset>
                  </wp:positionV>
                  <wp:extent cx="390525" cy="479425"/>
                  <wp:effectExtent l="0" t="0" r="0" b="0"/>
                  <wp:wrapSquare wrapText="bothSides"/>
                  <wp:docPr id="6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Место окончания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г. Пятигорск (ориентировочно в 17.30)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526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80" w:hRule="atLeast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sz w:val="24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 w:val="24"/>
                <w:szCs w:val="20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</wp:posOffset>
                  </wp:positionV>
                  <wp:extent cx="428625" cy="400050"/>
                  <wp:effectExtent l="0" t="0" r="0" b="0"/>
                  <wp:wrapSquare wrapText="bothSides"/>
                  <wp:docPr id="7" name="Pictur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Montserrat" w:hAnsi="Montserrat"/>
                <w:b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Точное время встречи представителя туркомпании с туристами будет указано в программе с таймингом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highlight w:val="white"/>
                <w:lang w:val="ru-RU" w:eastAsia="ru-RU" w:bidi="ar-SA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0" w:left="0"/>
              <w:contextualSpacing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Тур заканчивается в 18.00. Просьба приобретать обратные билеты с учетом этого факта.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rPr>
                <w:rFonts w:ascii="Montserrat" w:hAnsi="Montserrat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Туристская компания оставляет за собой право менять последовательность автобусных и пешеходных экскурсий, замену их равноценными. Также возможна замена заявленных по программе гостиниц на равноценные.</w:t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32"/>
        </w:rPr>
      </w:pPr>
      <w:r>
        <w:rPr>
          <w:rFonts w:ascii="Montserrat" w:hAnsi="Montserrat"/>
          <w:b/>
          <w:i w:val="false"/>
          <w:color w:themeColor="text1" w:val="000000"/>
          <w:sz w:val="32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32"/>
        </w:rPr>
      </w:pPr>
      <w:r>
        <w:rPr>
          <w:rFonts w:ascii="Montserrat" w:hAnsi="Montserrat"/>
          <w:b/>
          <w:i w:val="false"/>
          <w:color w:themeColor="text1" w:val="000000"/>
          <w:sz w:val="32"/>
        </w:rPr>
        <w:t>ПРОГРАММА ТУРА</w:t>
      </w:r>
    </w:p>
    <w:tbl>
      <w:tblPr>
        <w:tblStyle w:val="aff2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"/>
        <w:gridCol w:w="7923"/>
        <w:gridCol w:w="2517"/>
      </w:tblGrid>
      <w:tr>
        <w:trPr>
          <w:trHeight w:val="1266" w:hRule="atLeast"/>
        </w:trPr>
        <w:tc>
          <w:tcPr>
            <w:tcW w:w="549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Пятница</w:t>
            </w:r>
          </w:p>
        </w:tc>
        <w:tc>
          <w:tcPr>
            <w:tcW w:w="7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Приезд в Пятигорск.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Размещение в отеле (заселение с 14:00). Свободное время.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7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49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Суббота</w:t>
            </w:r>
          </w:p>
        </w:tc>
        <w:tc>
          <w:tcPr>
            <w:tcW w:w="7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06.00 - Завтрак (если предусмотрен, ланч-бокс).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Экскурсия в известный горнолыжный курорт страны - Домбай.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 xml:space="preserve">После завтрака (или получения ланч-бокса) мы отправимся в </w:t>
            </w: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 xml:space="preserve"> дорогу к знаменитому курорту Домбай. Дорога сама по себе станет первой частью приключения, открывая за каждым поворотом величественные панорамы. Путь лежит через живописные горные перевалы и хвойные леса. Мы попадаем в обширную долину, окруженную величественными вершинами. Высшей точкой здесь является гора Домбай-Ульген высотой 4047 метров.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У вас будет возможность подняться на канатной дороге до отметки 3000 метров, откуда открываются панорамные виды на Главный Кавказский хребет (подъем оплачивается дополнительно). Это путешествие наверх занимает около 20-30 минут и проходит в несколько этапов. Наверху можно сделать впечатляющие фотографии и насладиться горным воздухом.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После спуска вас ждет время для отдыха и обеда на центральной Домбайской поляне (оплачивается отдельно). Здесь можно попробовать местные блюда в одной из кафе-шале. Во второй половине дня мы начинаем обратный путь в Пятигорск. Дорога займет несколько часов.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К вечеру, мы возвращаемся в отель г. Пятигорска. Этот день, насыщенный впечатлениями от величия гор, завершается свободным временем для отдыха. После 19:00 у вас будет свободное время, чтобы в спокойной обстановке обсудить увиденное и помечтать о новых вершинах.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19.00 - Возвращение в Пятигорск. Свободное время.</w:t>
            </w:r>
          </w:p>
        </w:tc>
        <w:tc>
          <w:tcPr>
            <w:tcW w:w="251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0" w:left="177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2700 рублей с человека - канатная дорога в Домбае, все очереди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0" w:left="177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 в кафе на Домбайской поляне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49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Воскресенье</w:t>
            </w:r>
          </w:p>
        </w:tc>
        <w:tc>
          <w:tcPr>
            <w:tcW w:w="7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Cs/>
              </w:rPr>
            </w:pPr>
            <w:r>
              <w:rPr>
                <w:rFonts w:eastAsia="Times New Roman" w:cs="Times New Roman" w:ascii="Montserrat" w:hAnsi="Montserrat"/>
                <w:b/>
                <w:iCs/>
                <w:color w:themeColor="text1" w:val="000000"/>
                <w:kern w:val="0"/>
                <w:szCs w:val="20"/>
                <w:lang w:val="ru-RU" w:eastAsia="ru-RU" w:bidi="ar-SA"/>
              </w:rPr>
              <w:t>Завтрак в кафе отеля (если предусмотрен). Освобождение номеров.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Cs/>
              </w:rPr>
            </w:pPr>
            <w:r>
              <w:rPr>
                <w:rFonts w:eastAsia="Times New Roman" w:cs="Times New Roman" w:ascii="Montserrat" w:hAnsi="Montserrat"/>
                <w:b/>
                <w:iCs/>
                <w:color w:themeColor="text1" w:val="000000"/>
                <w:kern w:val="0"/>
                <w:szCs w:val="20"/>
                <w:lang w:val="ru-RU" w:eastAsia="ru-RU" w:bidi="ar-SA"/>
              </w:rPr>
              <w:t>08.30 - Экскурсия по Кисловодску и окрестностям.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Segoe UI"/>
                <w:i w:val="false"/>
                <w:i w:val="false"/>
                <w:iCs/>
                <w:color w:val="0F1115"/>
                <w:shd w:fill="FFFFFF" w:val="clear"/>
              </w:rPr>
            </w:pP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Маршрут этого дня тщательно выстроен, чтобы раскрыть Кисловодск с разных сторон.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Segoe UI"/>
                <w:i w:val="false"/>
                <w:i w:val="false"/>
                <w:iCs/>
                <w:color w:val="0F1115"/>
                <w:shd w:fill="FFFFFF" w:val="clear"/>
              </w:rPr>
            </w:pPr>
            <w:r>
              <w:rPr>
                <w:rStyle w:val="Strong"/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Программа включает: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Segoe UI"/>
                <w:i w:val="false"/>
                <w:i w:val="false"/>
                <w:iCs/>
                <w:color w:val="0F1115"/>
                <w:shd w:fill="FFFFFF" w:val="clear"/>
              </w:rPr>
            </w:pP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Свято-Никольский собор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Кисловодскую крепость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 прогулку по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Кисловодскому парку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 с осмотром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мостика «Дамский каприз»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Зеркального пруда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 xml:space="preserve"> грота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«Стеклянная струя»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памятника А.С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 xml:space="preserve">. 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Пушкину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Цветочного календаря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и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 </w:t>
            </w:r>
            <w:r>
              <w:rPr>
                <w:rStyle w:val="Strong"/>
                <w:rFonts w:eastAsia="Times New Roman" w:cs="Segoe UI" w:ascii="Montserrat" w:hAnsi="Montserrat"/>
                <w:b w:val="false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Колоннады</w:t>
            </w:r>
            <w:r>
              <w:rPr>
                <w:rFonts w:eastAsia="Times New Roman" w:cs="Segoe UI" w:ascii="Montserrat" w:hAnsi="Montserrat"/>
                <w:b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Обязательным пунктом является посещение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Главной нарзанной галереи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 для дегустации воды, а также осмотр архитектуры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Курортного бульвара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 и исторического комплекса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Нарзанных ванн</w:t>
            </w: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Обед (за доп. плату)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 w:cs="Segoe UI"/>
                <w:i w:val="false"/>
                <w:i w:val="false"/>
                <w:iCs/>
                <w:color w:val="0F1115"/>
                <w:shd w:fill="FFFFFF" w:val="clear"/>
              </w:rPr>
            </w:pPr>
            <w:r>
              <w:rPr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Вторая часть дня посвящена окрестностям. Мы отправимся к природному чуду —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горе Кольцо</w:t>
            </w:r>
            <w:r>
              <w:rPr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 скале с сквозным отверстием, описанной Лермонтовым. По дороге сделаем остановку у уютного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Чайного домика</w:t>
            </w:r>
            <w:r>
              <w:rPr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. А финальным, самым ярким аккордом станут </w:t>
            </w:r>
            <w:r>
              <w:rPr>
                <w:rStyle w:val="Strong"/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Медовые водопады</w:t>
            </w:r>
            <w:r>
              <w:rPr>
                <w:rFonts w:eastAsia="Times New Roman" w:cs="Segoe UI" w:ascii="Montserrat" w:hAnsi="Montserrat"/>
                <w:i w:val="false"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, где можно спуститься в каньон и ощутить мощь пяти водных потоков, низвергающихся с гранитных уступов.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  <w:iCs/>
                <w:color w:themeColor="text1" w:val="000000"/>
              </w:rPr>
            </w:pPr>
            <w:r>
              <w:rPr>
                <w:rFonts w:eastAsia="Times New Roman" w:cs="Segoe UI" w:ascii="Montserrat" w:hAnsi="Montserrat"/>
                <w:i w:val="false"/>
                <w:iCs/>
                <w:color w:val="0F1115"/>
                <w:kern w:val="0"/>
                <w:szCs w:val="20"/>
                <w:shd w:fill="FFFFFF" w:val="clear"/>
                <w:lang w:val="ru-RU" w:eastAsia="ru-RU" w:bidi="ar-SA"/>
              </w:rPr>
              <w:t>Этот день — не случайный набор точек, а последовательное исследование: вы увидите истоки города, оцените его развитие как флагмана российской курортологии, почувствуете его литературную ауру и, наконец, откроете для себя те дикие, первозданные ландшафты, в гармонии с которыми и был создан этот удивительный курорт.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sz w:val="20"/>
              </w:rPr>
            </w:pPr>
            <w:r>
              <w:rPr>
                <w:rFonts w:eastAsia="Times New Roman" w:cs="Times New Roman" w:ascii="Montserrat" w:hAnsi="Montserrat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17:30 Возвращение в Пятигорск. Завершение тура.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b/>
                <w:i/>
                <w:i/>
                <w:sz w:val="20"/>
              </w:rPr>
            </w:pPr>
            <w:r>
              <w:rPr>
                <w:rFonts w:eastAsia="Times New Roman" w:cs="Times New Roman" w:ascii="Montserrat" w:hAnsi="Montserrat"/>
                <w:b/>
                <w:i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1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0" w:left="177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3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00 рублей с человека - экологический сбор на Медовых водопадах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0" w:left="177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4"/>
        </w:rPr>
      </w:pPr>
      <w:r>
        <w:rPr>
          <w:rFonts w:ascii="Montserrat" w:hAnsi="Montserrat"/>
          <w:b/>
          <w:i w:val="false"/>
          <w:sz w:val="24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-285750</wp:posOffset>
            </wp:positionH>
            <wp:positionV relativeFrom="paragraph">
              <wp:posOffset>149860</wp:posOffset>
            </wp:positionV>
            <wp:extent cx="438150" cy="415925"/>
            <wp:effectExtent l="0" t="0" r="0" b="0"/>
            <wp:wrapSquare wrapText="bothSides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spacing w:lineRule="auto" w:line="240" w:before="0" w:after="0"/>
        <w:rPr>
          <w:rFonts w:ascii="Montserrat" w:hAnsi="Montserrat"/>
          <w:b/>
          <w:i w:val="false"/>
          <w:i w:val="false"/>
          <w:color w:val="000000"/>
          <w:sz w:val="24"/>
        </w:rPr>
      </w:pPr>
      <w:bookmarkStart w:id="0" w:name="_Hlk88562208"/>
      <w:r>
        <w:rPr>
          <w:rFonts w:ascii="Montserrat" w:hAnsi="Montserrat"/>
          <w:b/>
          <w:i w:val="false"/>
          <w:color w:themeColor="text1" w:val="000000"/>
          <w:sz w:val="24"/>
        </w:rPr>
        <w:t>Что взять с собой в путешествие</w:t>
      </w:r>
      <w:bookmarkEnd w:id="0"/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720" w:left="720" w:right="277"/>
        <w:contextualSpacing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40" w:before="0" w:after="0"/>
        <w:ind w:hanging="1014" w:left="1440"/>
        <w:contextualSpacing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удобную одежду по сезону  + теплую одежду для посещения Домбая.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удобную спортивную обувь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плащ-дождевик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солнцезащитные очки и крем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купальники и наряды для фотосессий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240" w:before="0" w:after="0"/>
        <w:ind w:hanging="425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личную аптечку и средство от укусов насекомых (при необходимости)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720" w:leader="none"/>
        </w:tabs>
        <w:spacing w:lineRule="auto" w:line="240" w:before="0" w:after="0"/>
        <w:ind w:hanging="1014" w:left="1440"/>
        <w:contextualSpacing/>
        <w:rPr>
          <w:rFonts w:ascii="Montserrat" w:hAnsi="Montserrat"/>
          <w:b/>
          <w:color w:val="E36C0A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-288290</wp:posOffset>
            </wp:positionH>
            <wp:positionV relativeFrom="paragraph">
              <wp:posOffset>158115</wp:posOffset>
            </wp:positionV>
            <wp:extent cx="469265" cy="438785"/>
            <wp:effectExtent l="0" t="0" r="0" b="0"/>
            <wp:wrapSquare wrapText="bothSides"/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i w:val="false"/>
        </w:rPr>
        <w:t>деньги на личные цели</w:t>
      </w:r>
    </w:p>
    <w:p>
      <w:pPr>
        <w:pStyle w:val="ListParagraph"/>
        <w:tabs>
          <w:tab w:val="clear" w:pos="708"/>
          <w:tab w:val="left" w:pos="720" w:leader="none"/>
        </w:tabs>
        <w:spacing w:lineRule="auto" w:line="240" w:before="0" w:after="0"/>
        <w:ind w:left="1440"/>
        <w:contextualSpacing/>
        <w:rPr>
          <w:rFonts w:ascii="Montserrat" w:hAnsi="Montserrat"/>
          <w:b/>
          <w:color w:val="E36C0A"/>
        </w:rPr>
      </w:pPr>
      <w:r>
        <w:rPr>
          <w:rFonts w:ascii="Montserrat" w:hAnsi="Montserrat"/>
          <w:b/>
          <w:color w:val="E36C0A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  <w:szCs w:val="24"/>
        </w:rPr>
        <w:t>Стоимость тура</w:t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</w:rPr>
      </w:pPr>
      <w:r>
        <w:rPr>
          <w:rFonts w:ascii="Montserrat" w:hAnsi="Montserrat"/>
          <w:b/>
          <w:i w:val="false"/>
          <w:color w:themeColor="text1" w:val="000000"/>
        </w:rPr>
      </w:r>
    </w:p>
    <w:tbl>
      <w:tblPr>
        <w:tblStyle w:val="1b"/>
        <w:tblW w:w="103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06"/>
        <w:gridCol w:w="3755"/>
        <w:gridCol w:w="2204"/>
      </w:tblGrid>
      <w:tr>
        <w:trPr/>
        <w:tc>
          <w:tcPr>
            <w:tcW w:w="44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Cs w:val="20"/>
                <w:lang w:val="ru-RU" w:eastAsia="ru-RU" w:bidi="ar-SA"/>
              </w:rPr>
              <w:t>Название отеля</w:t>
            </w:r>
          </w:p>
        </w:tc>
        <w:tc>
          <w:tcPr>
            <w:tcW w:w="3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Стоимость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на 1 человека,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Cs w:val="20"/>
                <w:lang w:val="ru-RU" w:eastAsia="ru-RU" w:bidi="ar-SA"/>
              </w:rPr>
              <w:t>Доп. сутки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color w:themeColor="text1" w:val="000000"/>
                <w:kern w:val="0"/>
                <w:szCs w:val="20"/>
                <w:lang w:val="ru-RU" w:eastAsia="ru-RU" w:bidi="ar-SA"/>
              </w:rPr>
              <w:t>за номер</w:t>
            </w:r>
          </w:p>
        </w:tc>
      </w:tr>
      <w:tr>
        <w:trPr/>
        <w:tc>
          <w:tcPr>
            <w:tcW w:w="44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color w:themeColor="text1" w:val="000000"/>
                <w:sz w:val="22"/>
              </w:rPr>
            </w:pPr>
            <w:r>
              <w:rPr>
                <w:rFonts w:eastAsia="Times New Roman" w:cs="Times New Roman" w:ascii="Montserrat" w:hAnsi="Montserrat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2-х мест./ 1-но мест./доп. место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color w:themeColor="text1" w:val="000000"/>
                <w:kern w:val="0"/>
                <w:szCs w:val="20"/>
                <w:lang w:val="ru-RU" w:eastAsia="ru-RU" w:bidi="ar-SA"/>
              </w:rPr>
              <w:t>2-х мест./ 1-но мест./ доп. место</w:t>
            </w:r>
          </w:p>
        </w:tc>
      </w:tr>
      <w:tr>
        <w:trPr/>
        <w:tc>
          <w:tcPr>
            <w:tcW w:w="44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</w:rPr>
            </w:pPr>
            <w:r>
              <w:rPr>
                <w:rFonts w:eastAsia="Times New Roman" w:cs="Times New Roman" w:ascii="Montserrat" w:hAnsi="Montserrat"/>
                <w:b/>
                <w:color w:val="000000"/>
                <w:kern w:val="0"/>
                <w:szCs w:val="20"/>
                <w:lang w:val="ru-RU" w:eastAsia="ru-RU" w:bidi="ar-SA"/>
              </w:rPr>
              <w:t xml:space="preserve">Машук»**, </w:t>
            </w: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  <w:t>номер «Стандарт»</w:t>
            </w:r>
          </w:p>
        </w:tc>
        <w:tc>
          <w:tcPr>
            <w:tcW w:w="3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22 900/29 600/17 500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8000/6450/2000*</w:t>
            </w:r>
          </w:p>
        </w:tc>
      </w:tr>
      <w:tr>
        <w:trPr/>
        <w:tc>
          <w:tcPr>
            <w:tcW w:w="44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</w:rPr>
            </w:pPr>
            <w:r>
              <w:rPr>
                <w:rFonts w:eastAsia="Times New Roman" w:cs="Times New Roman" w:ascii="Montserrat" w:hAnsi="Montserrat"/>
                <w:b/>
                <w:color w:val="000000"/>
                <w:kern w:val="0"/>
                <w:szCs w:val="20"/>
                <w:lang w:val="ru-RU" w:eastAsia="ru-RU" w:bidi="ar-SA"/>
              </w:rPr>
              <w:t xml:space="preserve">«Интурист»***, </w:t>
            </w:r>
            <w:r>
              <w:rPr>
                <w:rFonts w:eastAsia="Times New Roman" w:cs="Times New Roman" w:ascii="Montserrat" w:hAnsi="Montserrat"/>
                <w:color w:val="000000"/>
                <w:kern w:val="0"/>
                <w:szCs w:val="20"/>
                <w:lang w:val="ru-RU" w:eastAsia="ru-RU" w:bidi="ar-SA"/>
              </w:rPr>
              <w:t>номер «Стандарт»</w:t>
            </w:r>
          </w:p>
        </w:tc>
        <w:tc>
          <w:tcPr>
            <w:tcW w:w="3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22 500/30 700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7700/6850/-*</w:t>
            </w:r>
          </w:p>
        </w:tc>
      </w:tr>
    </w:tbl>
    <w:p>
      <w:pPr>
        <w:pStyle w:val="ListParagraph"/>
        <w:spacing w:lineRule="auto" w:line="240" w:before="0" w:after="0"/>
        <w:ind w:left="0"/>
        <w:contextualSpacing/>
        <w:rPr>
          <w:rFonts w:ascii="Montserrat" w:hAnsi="Montserrat"/>
          <w:b/>
          <w:i w:val="false"/>
          <w:i w:val="false"/>
          <w:color w:themeColor="text1" w:val="000000"/>
          <w:sz w:val="18"/>
        </w:rPr>
      </w:pPr>
      <w:r>
        <w:rPr>
          <w:rFonts w:ascii="Montserrat" w:hAnsi="Montserrat"/>
          <w:b/>
          <w:i w:val="false"/>
          <w:color w:themeColor="text1" w:val="000000"/>
          <w:sz w:val="18"/>
        </w:rPr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  <w:t xml:space="preserve">* стоимость дополнительных суток в отелях может меняться в зависимости от дат заезда. </w:t>
      </w:r>
    </w:p>
    <w:tbl>
      <w:tblPr>
        <w:tblStyle w:val="aff2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5494"/>
      </w:tblGrid>
      <w:tr>
        <w:trPr/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Что входит в стоимость тура: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709" w:left="709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проживание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567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 завтрака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567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экскурсионное и транспортное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Дополнительно оплачивается: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0" w:left="35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входные билеты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0" w:left="35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трансфер аэропорт-отель/отель-аэропорт – 1 900 руб./машина/в одну сторону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themeColor="text1" w:val="000000"/>
                <w:sz w:val="18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  <w:sz w:val="18"/>
        </w:rPr>
      </w:pPr>
      <w:r>
        <w:rPr>
          <w:rFonts w:ascii="Montserrat" w:hAnsi="Montserrat"/>
          <w:i w:val="false"/>
          <w:color w:themeColor="text1" w:val="000000"/>
          <w:sz w:val="18"/>
        </w:rPr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sectPr>
      <w:type w:val="nextPage"/>
      <w:pgSz w:w="11906" w:h="16838"/>
      <w:pgMar w:left="709" w:right="424" w:gutter="0" w:header="0" w:top="426" w:footer="0" w:bottom="0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tserrat ExtraLight">
    <w:charset w:val="cc"/>
    <w:family w:val="roman"/>
    <w:pitch w:val="variable"/>
  </w:font>
  <w:font w:name="Montserra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5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22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link w:val="3"/>
    <w:uiPriority w:val="9"/>
    <w:qFormat/>
    <w:pPr>
      <w:spacing w:lineRule="auto" w:line="240" w:before="200" w:after="100"/>
      <w:ind w:left="144"/>
      <w:contextualSpacing/>
      <w:outlineLvl w:val="2"/>
    </w:pPr>
    <w:rPr>
      <w:rFonts w:ascii="Cambria" w:hAnsi="Cambria" w:asciiTheme="majorHAnsi" w:hAnsiTheme="majorHAnsi"/>
      <w:b/>
      <w:color w:themeColor="accent2" w:themeShade="bf" w:val="943634"/>
      <w:sz w:val="22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9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Pr>
      <w:i/>
      <w:sz w:val="20"/>
    </w:rPr>
  </w:style>
  <w:style w:type="character" w:styleId="apple-converted-space" w:customStyle="1">
    <w:name w:val="apple-converted-space"/>
    <w:basedOn w:val="17"/>
    <w:link w:val="apple-converted-space1"/>
    <w:qFormat/>
    <w:rPr/>
  </w:style>
  <w:style w:type="character" w:styleId="2" w:customStyle="1">
    <w:name w:val="Оглавление 2 Знак"/>
    <w:basedOn w:val="1"/>
    <w:qFormat/>
    <w:rPr>
      <w:i/>
      <w:sz w:val="20"/>
    </w:rPr>
  </w:style>
  <w:style w:type="character" w:styleId="Heading6Char" w:customStyle="1">
    <w:name w:val="Heading 6 Char"/>
    <w:basedOn w:val="17"/>
    <w:link w:val="Heading6Char1"/>
    <w:qFormat/>
    <w:rPr>
      <w:rFonts w:ascii="Arial" w:hAnsi="Arial"/>
      <w:b/>
    </w:rPr>
  </w:style>
  <w:style w:type="character" w:styleId="21" w:customStyle="1">
    <w:name w:val="Цитата 2 Знак"/>
    <w:basedOn w:val="1"/>
    <w:link w:val="Quote"/>
    <w:qFormat/>
    <w:rPr>
      <w:i/>
      <w:sz w:val="20"/>
    </w:rPr>
  </w:style>
  <w:style w:type="character" w:styleId="4" w:customStyle="1">
    <w:name w:val="Оглавление 4 Знак"/>
    <w:basedOn w:val="1"/>
    <w:qFormat/>
    <w:rPr>
      <w:i/>
      <w:sz w:val="20"/>
    </w:rPr>
  </w:style>
  <w:style w:type="character" w:styleId="7" w:customStyle="1">
    <w:name w:val="Заголовок 7 Знак"/>
    <w:basedOn w:val="1"/>
    <w:qFormat/>
    <w:rPr>
      <w:rFonts w:ascii="Arial" w:hAnsi="Arial"/>
      <w:b/>
      <w:i/>
      <w:sz w:val="22"/>
    </w:rPr>
  </w:style>
  <w:style w:type="character" w:styleId="6" w:customStyle="1">
    <w:name w:val="Оглавление 6 Знак"/>
    <w:basedOn w:val="1"/>
    <w:qFormat/>
    <w:rPr>
      <w:i/>
      <w:sz w:val="20"/>
    </w:rPr>
  </w:style>
  <w:style w:type="character" w:styleId="71" w:customStyle="1">
    <w:name w:val="Оглавление 7 Знак"/>
    <w:basedOn w:val="1"/>
    <w:qFormat/>
    <w:rPr>
      <w:i/>
      <w:sz w:val="20"/>
    </w:rPr>
  </w:style>
  <w:style w:type="character" w:styleId="Style5" w:customStyle="1">
    <w:name w:val="Выделенная цитата Знак"/>
    <w:basedOn w:val="1"/>
    <w:link w:val="IntenseQuote"/>
    <w:qFormat/>
    <w:rPr>
      <w:i/>
      <w:sz w:val="20"/>
    </w:rPr>
  </w:style>
  <w:style w:type="character" w:styleId="11" w:customStyle="1">
    <w:name w:val="Строгий1"/>
    <w:link w:val="112"/>
    <w:qFormat/>
    <w:rPr>
      <w:b/>
    </w:rPr>
  </w:style>
  <w:style w:type="character" w:styleId="3" w:customStyle="1">
    <w:name w:val="Заголовок 3 Знак"/>
    <w:basedOn w:val="1"/>
    <w:qFormat/>
    <w:rPr>
      <w:rFonts w:ascii="Cambria" w:hAnsi="Cambria" w:asciiTheme="majorHAnsi" w:hAnsiTheme="majorHAnsi"/>
      <w:b/>
      <w:i/>
      <w:color w:themeColor="accent2" w:themeShade="bf" w:val="943634"/>
      <w:sz w:val="22"/>
    </w:rPr>
  </w:style>
  <w:style w:type="character" w:styleId="Style6" w:customStyle="1">
    <w:name w:val="Нижний колонтитул Знак"/>
    <w:basedOn w:val="1"/>
    <w:qFormat/>
    <w:rPr>
      <w:i/>
      <w:sz w:val="20"/>
    </w:rPr>
  </w:style>
  <w:style w:type="character" w:styleId="12" w:customStyle="1">
    <w:name w:val="Гиперссылка1"/>
    <w:basedOn w:val="17"/>
    <w:link w:val="113"/>
    <w:qFormat/>
    <w:rPr>
      <w:color w:themeColor="hyperlink" w:val="0000FF"/>
      <w:u w:val="single"/>
    </w:rPr>
  </w:style>
  <w:style w:type="character" w:styleId="13" w:customStyle="1">
    <w:name w:val="Знак концевой сноски1"/>
    <w:basedOn w:val="17"/>
    <w:qFormat/>
    <w:rPr>
      <w:vertAlign w:val="superscript"/>
    </w:rPr>
  </w:style>
  <w:style w:type="character" w:styleId="Style7" w:customStyle="1">
    <w:name w:val="Перечень рисунков Знак"/>
    <w:basedOn w:val="1"/>
    <w:qFormat/>
    <w:rPr>
      <w:i/>
      <w:sz w:val="20"/>
    </w:rPr>
  </w:style>
  <w:style w:type="character" w:styleId="Style8" w:customStyle="1">
    <w:name w:val="Название объекта Знак"/>
    <w:basedOn w:val="1"/>
    <w:qFormat/>
    <w:rPr>
      <w:b/>
      <w:i/>
      <w:color w:themeColor="accent1" w:val="4F81BD"/>
      <w:sz w:val="18"/>
    </w:rPr>
  </w:style>
  <w:style w:type="character" w:styleId="9" w:customStyle="1">
    <w:name w:val="Заголовок 9 Знак"/>
    <w:basedOn w:val="1"/>
    <w:qFormat/>
    <w:rPr>
      <w:rFonts w:ascii="Arial" w:hAnsi="Arial"/>
      <w:i/>
      <w:sz w:val="21"/>
    </w:rPr>
  </w:style>
  <w:style w:type="character" w:styleId="CaptionChar" w:customStyle="1">
    <w:name w:val="Caption Char"/>
    <w:link w:val="CaptionChar1"/>
    <w:qFormat/>
    <w:rPr/>
  </w:style>
  <w:style w:type="character" w:styleId="Style9" w:customStyle="1">
    <w:name w:val="Основной текст Знак"/>
    <w:basedOn w:val="1"/>
    <w:qFormat/>
    <w:rPr>
      <w:rFonts w:ascii="Times New Roman" w:hAnsi="Times New Roman"/>
      <w:i w:val="false"/>
      <w:sz w:val="24"/>
    </w:rPr>
  </w:style>
  <w:style w:type="character" w:styleId="Style10" w:customStyle="1">
    <w:name w:val="Текст концевой сноски Знак"/>
    <w:basedOn w:val="1"/>
    <w:qFormat/>
    <w:rPr>
      <w:i/>
      <w:sz w:val="20"/>
    </w:rPr>
  </w:style>
  <w:style w:type="character" w:styleId="Style11" w:customStyle="1">
    <w:name w:val="Абзац списка Знак"/>
    <w:basedOn w:val="1"/>
    <w:link w:val="ListParagraph"/>
    <w:qFormat/>
    <w:rPr>
      <w:i/>
      <w:sz w:val="20"/>
    </w:rPr>
  </w:style>
  <w:style w:type="character" w:styleId="Style12" w:customStyle="1">
    <w:name w:val="Заголовок оглавления Знак"/>
    <w:qFormat/>
    <w:rPr/>
  </w:style>
  <w:style w:type="character" w:styleId="31" w:customStyle="1">
    <w:name w:val="Оглавление 3 Знак"/>
    <w:basedOn w:val="1"/>
    <w:qFormat/>
    <w:rPr>
      <w:i/>
      <w:sz w:val="20"/>
    </w:rPr>
  </w:style>
  <w:style w:type="character" w:styleId="5" w:customStyle="1">
    <w:name w:val="Заголовок 5 Знак"/>
    <w:basedOn w:val="1"/>
    <w:qFormat/>
    <w:rPr>
      <w:rFonts w:ascii="Arial" w:hAnsi="Arial"/>
      <w:b/>
      <w:i/>
      <w:sz w:val="24"/>
    </w:rPr>
  </w:style>
  <w:style w:type="character" w:styleId="14" w:customStyle="1">
    <w:name w:val="Выделение1"/>
    <w:basedOn w:val="17"/>
    <w:qFormat/>
    <w:rPr>
      <w:i/>
    </w:rPr>
  </w:style>
  <w:style w:type="character" w:styleId="15" w:customStyle="1">
    <w:name w:val="Заголовок 1 Знак"/>
    <w:basedOn w:val="1"/>
    <w:qFormat/>
    <w:rPr>
      <w:rFonts w:ascii="Arial" w:hAnsi="Arial"/>
      <w:i/>
      <w:sz w:val="40"/>
    </w:rPr>
  </w:style>
  <w:style w:type="character" w:styleId="InternetLink" w:customStyle="1">
    <w:name w:val="Internet Link"/>
    <w:link w:val="23"/>
    <w:qFormat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Pr>
      <w:i/>
      <w:sz w:val="18"/>
    </w:rPr>
  </w:style>
  <w:style w:type="character" w:styleId="8" w:customStyle="1">
    <w:name w:val="Заголовок 8 Знак"/>
    <w:basedOn w:val="1"/>
    <w:qFormat/>
    <w:rPr>
      <w:rFonts w:ascii="Arial" w:hAnsi="Arial"/>
      <w:i/>
      <w:sz w:val="22"/>
    </w:rPr>
  </w:style>
  <w:style w:type="character" w:styleId="16" w:customStyle="1">
    <w:name w:val="Оглавление 1 Знак"/>
    <w:basedOn w:val="1"/>
    <w:qFormat/>
    <w:rPr>
      <w:i/>
      <w:sz w:val="20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Style13" w:customStyle="1">
    <w:name w:val="Текст выноски Знак"/>
    <w:basedOn w:val="1"/>
    <w:link w:val="BalloonText"/>
    <w:qFormat/>
    <w:rPr>
      <w:rFonts w:ascii="Segoe UI" w:hAnsi="Segoe UI"/>
      <w:i/>
      <w:sz w:val="18"/>
    </w:rPr>
  </w:style>
  <w:style w:type="character" w:styleId="91" w:customStyle="1">
    <w:name w:val="Оглавление 9 Знак"/>
    <w:basedOn w:val="1"/>
    <w:qFormat/>
    <w:rPr>
      <w:i/>
      <w:sz w:val="20"/>
    </w:rPr>
  </w:style>
  <w:style w:type="character" w:styleId="17" w:customStyle="1">
    <w:name w:val="Основной шрифт абзаца1"/>
    <w:link w:val="115"/>
    <w:qFormat/>
    <w:rPr/>
  </w:style>
  <w:style w:type="character" w:styleId="81" w:customStyle="1">
    <w:name w:val="Оглавление 8 Знак"/>
    <w:basedOn w:val="1"/>
    <w:qFormat/>
    <w:rPr>
      <w:i/>
      <w:sz w:val="20"/>
    </w:rPr>
  </w:style>
  <w:style w:type="character" w:styleId="18" w:customStyle="1">
    <w:name w:val="Знак сноски1"/>
    <w:basedOn w:val="17"/>
    <w:qFormat/>
    <w:rPr>
      <w:vertAlign w:val="superscript"/>
    </w:rPr>
  </w:style>
  <w:style w:type="character" w:styleId="51" w:customStyle="1">
    <w:name w:val="Оглавление 5 Знак"/>
    <w:basedOn w:val="1"/>
    <w:qFormat/>
    <w:rPr>
      <w:i/>
      <w:sz w:val="20"/>
    </w:rPr>
  </w:style>
  <w:style w:type="character" w:styleId="gdlr-core-icon-list-content" w:customStyle="1">
    <w:name w:val="gdlr-core-icon-list-content"/>
    <w:basedOn w:val="17"/>
    <w:link w:val="gdlr-core-icon-list-content1"/>
    <w:qFormat/>
    <w:rPr/>
  </w:style>
  <w:style w:type="character" w:styleId="TitleChar" w:customStyle="1">
    <w:name w:val="Title Char"/>
    <w:basedOn w:val="17"/>
    <w:link w:val="TitleChar1"/>
    <w:qFormat/>
    <w:rPr>
      <w:sz w:val="48"/>
    </w:rPr>
  </w:style>
  <w:style w:type="character" w:styleId="SubtitleChar" w:customStyle="1">
    <w:name w:val="Subtitle Char"/>
    <w:basedOn w:val="17"/>
    <w:link w:val="SubtitleChar1"/>
    <w:qFormat/>
    <w:rPr>
      <w:sz w:val="24"/>
    </w:rPr>
  </w:style>
  <w:style w:type="character" w:styleId="FooterChar" w:customStyle="1">
    <w:name w:val="Footer Char"/>
    <w:basedOn w:val="17"/>
    <w:link w:val="FooterChar1"/>
    <w:qFormat/>
    <w:rPr/>
  </w:style>
  <w:style w:type="character" w:styleId="Style14" w:customStyle="1">
    <w:name w:val="Подзаголовок Знак"/>
    <w:basedOn w:val="1"/>
    <w:qFormat/>
    <w:rPr>
      <w:rFonts w:ascii="Cambria" w:hAnsi="Cambria" w:asciiTheme="majorHAnsi" w:hAnsiTheme="majorHAnsi"/>
      <w:i/>
      <w:color w:themeColor="accent2" w:themeShade="7f" w:val="622423"/>
      <w:sz w:val="24"/>
    </w:rPr>
  </w:style>
  <w:style w:type="character" w:styleId="Style15" w:customStyle="1">
    <w:name w:val="Верхний колонтитул Знак"/>
    <w:basedOn w:val="1"/>
    <w:qFormat/>
    <w:rPr>
      <w:i/>
      <w:sz w:val="20"/>
    </w:rPr>
  </w:style>
  <w:style w:type="character" w:styleId="toc10" w:customStyle="1">
    <w:name w:val="toc 10"/>
    <w:link w:val="toc101"/>
    <w:qFormat/>
    <w:rPr/>
  </w:style>
  <w:style w:type="character" w:styleId="19" w:customStyle="1">
    <w:name w:val="Сильное выделение1"/>
    <w:qFormat/>
    <w:rPr>
      <w:rFonts w:ascii="Cambria" w:hAnsi="Cambria" w:asciiTheme="majorHAnsi" w:hAnsiTheme="majorHAnsi"/>
      <w:b/>
      <w:i/>
      <w:color w:themeColor="background1" w:val="FFFFFF"/>
      <w:shd w:fill="C0504D" w:val="clear"/>
    </w:rPr>
  </w:style>
  <w:style w:type="character" w:styleId="Style16" w:customStyle="1">
    <w:name w:val="Заголовок Знак"/>
    <w:basedOn w:val="1"/>
    <w:qFormat/>
    <w:rPr>
      <w:rFonts w:ascii="Cambria" w:hAnsi="Cambria" w:asciiTheme="majorHAnsi" w:hAnsiTheme="majorHAnsi"/>
      <w:i/>
      <w:color w:themeColor="background1" w:val="FFFFFF"/>
      <w:spacing w:val="10"/>
      <w:sz w:val="48"/>
    </w:rPr>
  </w:style>
  <w:style w:type="character" w:styleId="41" w:customStyle="1">
    <w:name w:val="Заголовок 4 Знак"/>
    <w:basedOn w:val="1"/>
    <w:qFormat/>
    <w:rPr>
      <w:rFonts w:ascii="Arial" w:hAnsi="Arial"/>
      <w:b/>
      <w:i/>
      <w:sz w:val="26"/>
    </w:rPr>
  </w:style>
  <w:style w:type="character" w:styleId="22" w:customStyle="1">
    <w:name w:val="Заголовок 2 Знак"/>
    <w:basedOn w:val="1"/>
    <w:qFormat/>
    <w:rPr>
      <w:rFonts w:ascii="Arial" w:hAnsi="Arial"/>
      <w:i/>
      <w:sz w:val="34"/>
    </w:rPr>
  </w:style>
  <w:style w:type="character" w:styleId="Style17" w:customStyle="1">
    <w:name w:val="Обычный (Интернет) Знак"/>
    <w:basedOn w:val="1"/>
    <w:link w:val="NormalWeb"/>
    <w:qFormat/>
    <w:rPr>
      <w:rFonts w:ascii="Times New Roman" w:hAnsi="Times New Roman"/>
      <w:i w:val="false"/>
      <w:sz w:val="24"/>
    </w:rPr>
  </w:style>
  <w:style w:type="character" w:styleId="Heading3Char" w:customStyle="1">
    <w:name w:val="Heading 3 Char"/>
    <w:basedOn w:val="17"/>
    <w:link w:val="Heading3Char1"/>
    <w:qFormat/>
    <w:rPr>
      <w:rFonts w:ascii="Arial" w:hAnsi="Arial"/>
      <w:sz w:val="30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i/>
      <w:color w:themeColor="accent1" w:themeShade="7f" w:val="243F60"/>
      <w:sz w:val="20"/>
    </w:rPr>
  </w:style>
  <w:style w:type="character" w:styleId="Style18" w:customStyle="1">
    <w:name w:val="Без интервала Знак"/>
    <w:link w:val="NoSpacing"/>
    <w:qFormat/>
    <w:rPr/>
  </w:style>
  <w:style w:type="character" w:styleId="Strong">
    <w:name w:val="Strong"/>
    <w:basedOn w:val="DefaultParagraphFont"/>
    <w:uiPriority w:val="22"/>
    <w:qFormat/>
    <w:rsid w:val="00d61f99"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9"/>
    <w:pPr>
      <w:widowControl w:val="false"/>
      <w:spacing w:lineRule="auto" w:line="240" w:before="0" w:after="0"/>
    </w:pPr>
    <w:rPr>
      <w:rFonts w:ascii="Times New Roman" w:hAnsi="Times New Roman"/>
      <w:i w:val="false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Style8"/>
    <w:qFormat/>
    <w:pPr>
      <w:spacing w:lineRule="auto" w:line="276"/>
    </w:pPr>
    <w:rPr>
      <w:b/>
      <w:color w:themeColor="accent1" w:val="4F81BD"/>
      <w:sz w:val="18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6"/>
    <w:uiPriority w:val="10"/>
    <w:qFormat/>
    <w:pPr>
      <w:spacing w:lineRule="auto" w:line="240" w:before="0" w:after="0"/>
      <w:jc w:val="center"/>
    </w:pPr>
    <w:rPr>
      <w:rFonts w:ascii="Cambria" w:hAnsi="Cambria" w:asciiTheme="majorHAnsi" w:hAnsiTheme="majorHAnsi"/>
      <w:color w:themeColor="background1" w:val="FFFFFF"/>
      <w:spacing w:val="10"/>
      <w:sz w:val="48"/>
    </w:rPr>
  </w:style>
  <w:style w:type="paragraph" w:styleId="IndexHeading">
    <w:name w:val="Index Heading"/>
    <w:basedOn w:val="Title"/>
    <w:pPr/>
    <w:rPr/>
  </w:style>
  <w:style w:type="paragraph" w:styleId="111" w:customStyle="1">
    <w:name w:val="Обычный11"/>
    <w:link w:val="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apple-converted-space1" w:customStyle="1">
    <w:name w:val="apple-converted-space1"/>
    <w:basedOn w:val="115"/>
    <w:link w:val="apple-converted-space"/>
    <w:qFormat/>
    <w:pPr/>
    <w:rPr/>
  </w:style>
  <w:style w:type="paragraph" w:styleId="TOC2">
    <w:name w:val="TOC 2"/>
    <w:basedOn w:val="Normal"/>
    <w:next w:val="Normal"/>
    <w:link w:val="2"/>
    <w:uiPriority w:val="39"/>
    <w:pPr>
      <w:spacing w:before="0" w:after="57"/>
      <w:ind w:left="283"/>
    </w:pPr>
    <w:rPr/>
  </w:style>
  <w:style w:type="paragraph" w:styleId="Heading6Char1" w:customStyle="1">
    <w:name w:val="Heading 6 Char1"/>
    <w:basedOn w:val="115"/>
    <w:link w:val="Heading6Char"/>
    <w:qFormat/>
    <w:pPr/>
    <w:rPr>
      <w:rFonts w:ascii="Arial" w:hAnsi="Arial"/>
      <w:b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/>
  </w:style>
  <w:style w:type="paragraph" w:styleId="TOC4">
    <w:name w:val="TOC 4"/>
    <w:basedOn w:val="Normal"/>
    <w:next w:val="Normal"/>
    <w:link w:val="4"/>
    <w:uiPriority w:val="39"/>
    <w:pPr>
      <w:spacing w:before="0" w:after="57"/>
      <w:ind w:left="850"/>
    </w:pPr>
    <w:rPr/>
  </w:style>
  <w:style w:type="paragraph" w:styleId="TOC6">
    <w:name w:val="TOC 6"/>
    <w:basedOn w:val="Normal"/>
    <w:next w:val="Normal"/>
    <w:link w:val="6"/>
    <w:uiPriority w:val="39"/>
    <w:pPr>
      <w:spacing w:before="0" w:after="57"/>
      <w:ind w:left="1417"/>
    </w:pPr>
    <w:rPr/>
  </w:style>
  <w:style w:type="paragraph" w:styleId="TOC7">
    <w:name w:val="TOC 7"/>
    <w:basedOn w:val="Normal"/>
    <w:next w:val="Normal"/>
    <w:link w:val="71"/>
    <w:uiPriority w:val="39"/>
    <w:pPr>
      <w:spacing w:before="0" w:after="57"/>
      <w:ind w:left="1701"/>
    </w:pPr>
    <w:rPr/>
  </w:style>
  <w:style w:type="paragraph" w:styleId="IntenseQuote">
    <w:name w:val="Intense Quote"/>
    <w:basedOn w:val="Normal"/>
    <w:next w:val="Normal"/>
    <w:link w:val="Style5"/>
    <w:qFormat/>
    <w:pPr>
      <w:ind w:left="720" w:right="720"/>
    </w:pPr>
    <w:rPr/>
  </w:style>
  <w:style w:type="paragraph" w:styleId="112" w:customStyle="1">
    <w:name w:val="Строгий11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 w:customStyle="1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Footer">
    <w:name w:val="Footer"/>
    <w:basedOn w:val="Normal"/>
    <w:link w:val="Styl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3" w:customStyle="1">
    <w:name w:val="Гиперссылка11"/>
    <w:basedOn w:val="115"/>
    <w:link w:val="12"/>
    <w:qFormat/>
    <w:pPr/>
    <w:rPr>
      <w:color w:themeColor="hyperlink" w:val="0000FF"/>
      <w:u w:val="single"/>
    </w:rPr>
  </w:style>
  <w:style w:type="paragraph" w:styleId="114" w:customStyle="1">
    <w:name w:val="Знак концевой сноски11"/>
    <w:basedOn w:val="115"/>
    <w:qFormat/>
    <w:pPr/>
    <w:rPr>
      <w:vertAlign w:val="superscript"/>
    </w:rPr>
  </w:style>
  <w:style w:type="paragraph" w:styleId="TableofFigures">
    <w:name w:val="Table of Figures"/>
    <w:basedOn w:val="Normal"/>
    <w:next w:val="Normal"/>
    <w:link w:val="Style7"/>
    <w:pPr>
      <w:spacing w:before="0" w:after="0"/>
    </w:pPr>
    <w:rPr/>
  </w:style>
  <w:style w:type="paragraph" w:styleId="CaptionChar1" w:customStyle="1">
    <w:name w:val="Caption Char1"/>
    <w:link w:val="CaptionChar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Text">
    <w:name w:val="Endnote Text"/>
    <w:basedOn w:val="Normal"/>
    <w:link w:val="Style10"/>
    <w:pPr>
      <w:spacing w:lineRule="auto" w:line="240" w:before="0" w:after="0"/>
    </w:pPr>
    <w:rPr/>
  </w:style>
  <w:style w:type="paragraph" w:styleId="115" w:customStyle="1">
    <w:name w:val="Основной шрифт абзаца11"/>
    <w:link w:val="17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1"/>
    <w:qFormat/>
    <w:pPr>
      <w:spacing w:before="0" w:after="200"/>
      <w:ind w:left="720"/>
      <w:contextualSpacing/>
    </w:pPr>
    <w:rPr/>
  </w:style>
  <w:style w:type="paragraph" w:styleId="TOCHeading">
    <w:name w:val="TOC Heading"/>
    <w:link w:val="Style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basedOn w:val="Normal"/>
    <w:next w:val="Normal"/>
    <w:link w:val="31"/>
    <w:uiPriority w:val="39"/>
    <w:pPr>
      <w:spacing w:before="0" w:after="57"/>
      <w:ind w:left="567"/>
    </w:pPr>
    <w:rPr/>
  </w:style>
  <w:style w:type="paragraph" w:styleId="116" w:customStyle="1">
    <w:name w:val="Выделение11"/>
    <w:basedOn w:val="115"/>
    <w:qFormat/>
    <w:pPr/>
    <w:rPr>
      <w:i/>
    </w:rPr>
  </w:style>
  <w:style w:type="paragraph" w:styleId="23" w:customStyle="1">
    <w:name w:val="Гиперссылка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link w:val="16"/>
    <w:uiPriority w:val="39"/>
    <w:pPr>
      <w:spacing w:before="0" w:after="57"/>
    </w:pPr>
    <w:rPr/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9">
    <w:name w:val="TOC 9"/>
    <w:basedOn w:val="Normal"/>
    <w:next w:val="Normal"/>
    <w:link w:val="91"/>
    <w:uiPriority w:val="39"/>
    <w:pPr>
      <w:spacing w:before="0" w:after="57"/>
      <w:ind w:left="2268"/>
    </w:pPr>
    <w:rPr/>
  </w:style>
  <w:style w:type="paragraph" w:styleId="TOC8">
    <w:name w:val="TOC 8"/>
    <w:basedOn w:val="Normal"/>
    <w:next w:val="Normal"/>
    <w:link w:val="81"/>
    <w:uiPriority w:val="39"/>
    <w:pPr>
      <w:spacing w:before="0" w:after="57"/>
      <w:ind w:left="1984"/>
    </w:pPr>
    <w:rPr/>
  </w:style>
  <w:style w:type="paragraph" w:styleId="117" w:customStyle="1">
    <w:name w:val="Знак сноски11"/>
    <w:basedOn w:val="115"/>
    <w:qFormat/>
    <w:pPr/>
    <w:rPr>
      <w:vertAlign w:val="superscript"/>
    </w:rPr>
  </w:style>
  <w:style w:type="paragraph" w:styleId="TOC5">
    <w:name w:val="TOC 5"/>
    <w:basedOn w:val="Normal"/>
    <w:next w:val="Normal"/>
    <w:link w:val="51"/>
    <w:uiPriority w:val="39"/>
    <w:pPr>
      <w:spacing w:before="0" w:after="57"/>
      <w:ind w:left="1134"/>
    </w:pPr>
    <w:rPr/>
  </w:style>
  <w:style w:type="paragraph" w:styleId="gdlr-core-icon-list-content1" w:customStyle="1">
    <w:name w:val="gdlr-core-icon-list-content1"/>
    <w:basedOn w:val="115"/>
    <w:link w:val="gdlr-core-icon-list-content"/>
    <w:qFormat/>
    <w:pPr/>
    <w:rPr/>
  </w:style>
  <w:style w:type="paragraph" w:styleId="TitleChar1" w:customStyle="1">
    <w:name w:val="Title Char1"/>
    <w:basedOn w:val="115"/>
    <w:link w:val="TitleChar"/>
    <w:qFormat/>
    <w:pPr/>
    <w:rPr>
      <w:sz w:val="48"/>
    </w:rPr>
  </w:style>
  <w:style w:type="paragraph" w:styleId="SubtitleChar1" w:customStyle="1">
    <w:name w:val="Subtitle Char1"/>
    <w:basedOn w:val="115"/>
    <w:link w:val="SubtitleChar"/>
    <w:qFormat/>
    <w:pPr/>
    <w:rPr>
      <w:sz w:val="24"/>
    </w:rPr>
  </w:style>
  <w:style w:type="paragraph" w:styleId="FooterChar1" w:customStyle="1">
    <w:name w:val="Footer Char1"/>
    <w:basedOn w:val="115"/>
    <w:link w:val="FooterChar"/>
    <w:qFormat/>
    <w:pPr/>
    <w:rPr/>
  </w:style>
  <w:style w:type="paragraph" w:styleId="Subtitle">
    <w:name w:val="Subtitle"/>
    <w:basedOn w:val="Normal"/>
    <w:next w:val="Normal"/>
    <w:link w:val="Style14"/>
    <w:uiPriority w:val="11"/>
    <w:qFormat/>
    <w:pPr>
      <w:spacing w:lineRule="auto" w:line="240" w:before="200" w:after="900"/>
      <w:jc w:val="center"/>
    </w:pPr>
    <w:rPr>
      <w:rFonts w:ascii="Cambria" w:hAnsi="Cambria" w:asciiTheme="majorHAnsi" w:hAnsiTheme="majorHAnsi"/>
      <w:color w:themeColor="accent2" w:themeShade="7f" w:val="622423"/>
      <w:sz w:val="24"/>
    </w:rPr>
  </w:style>
  <w:style w:type="paragraph" w:styleId="Header">
    <w:name w:val="Header"/>
    <w:basedOn w:val="Normal"/>
    <w:link w:val="Style15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8" w:customStyle="1">
    <w:name w:val="Сильное выделение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asciiTheme="majorHAnsi" w:hAnsiTheme="majorHAnsi" w:eastAsia="Times New Roman" w:cs="Times New Roman"/>
      <w:b/>
      <w:i/>
      <w:color w:themeColor="background1" w:val="FFFFFF"/>
      <w:kern w:val="0"/>
      <w:sz w:val="22"/>
      <w:szCs w:val="20"/>
      <w:shd w:fill="C0504D" w:val="clear"/>
      <w:lang w:val="ru-RU" w:eastAsia="ru-RU" w:bidi="ar-SA"/>
    </w:rPr>
  </w:style>
  <w:style w:type="paragraph" w:styleId="NormalWeb">
    <w:name w:val="Normal (Web)"/>
    <w:basedOn w:val="Normal"/>
    <w:link w:val="Style17"/>
    <w:qFormat/>
    <w:pPr>
      <w:spacing w:lineRule="auto" w:line="240" w:beforeAutospacing="1" w:afterAutospacing="1"/>
    </w:pPr>
    <w:rPr>
      <w:rFonts w:ascii="Times New Roman" w:hAnsi="Times New Roman"/>
      <w:i w:val="false"/>
      <w:sz w:val="24"/>
    </w:rPr>
  </w:style>
  <w:style w:type="paragraph" w:styleId="Heading3Char1" w:customStyle="1">
    <w:name w:val="Heading 3 Char1"/>
    <w:basedOn w:val="115"/>
    <w:link w:val="Heading3Char"/>
    <w:qFormat/>
    <w:pPr/>
    <w:rPr>
      <w:rFonts w:ascii="Arial" w:hAnsi="Arial"/>
      <w:sz w:val="30"/>
    </w:rPr>
  </w:style>
  <w:style w:type="paragraph" w:styleId="NoSpacing">
    <w:name w:val="No Spacing"/>
    <w:link w:val="Style1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stTable2-Accent6">
    <w:name w:val="List Table 2 - Accent 6"/>
    <w:basedOn w:val="a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B2A1C6" w:themeColor="accent4" w:themeTint="9a" w:sz="4" w:space="0"/>
      </w:tblBorders>
    </w:tblPr>
  </w:style>
  <w:style w:type="table" w:customStyle="1" w:styleId="-31">
    <w:name w:val="Список-таблица 3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Lined-Accent1">
    <w:name w:val="Lined - Accent 1"/>
    <w:basedOn w:val="a1"/>
    <w:rPr>
      <w:sz w:val="20"/>
    </w:rPr>
  </w:style>
  <w:style w:type="table" w:customStyle="1" w:styleId="GridTable2-Accent4">
    <w:name w:val="Grid Table 2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-61">
    <w:name w:val="Таблица-сетка 6 цветная1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GridTable4-Accent4">
    <w:name w:val="Grid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410">
    <w:name w:val="Таблица простая 41"/>
    <w:basedOn w:val="a1"/>
  </w:style>
  <w:style w:type="table" w:customStyle="1" w:styleId="GridTable7Colorful-Accent5">
    <w:name w:val="Grid Table 7 Colorful - Accent 5"/>
    <w:basedOn w:val="a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Lined-Accent">
    <w:name w:val="Lined - Accent"/>
    <w:basedOn w:val="a1"/>
    <w:rPr>
      <w:sz w:val="20"/>
    </w:r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3-Accent6">
    <w:name w:val="List Table 3 - Accent 6"/>
    <w:basedOn w:val="a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color="C3D69B" w:themeColor="accent3" w:themeTint="98" w:sz="4" w:space="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-21">
    <w:name w:val="Список-таблица 21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GridTable2-Accent3">
    <w:name w:val="Grid Table 2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2-Accent5">
    <w:name w:val="Grid Table 2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4-Accent1">
    <w:name w:val="Grid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color="92CCDC" w:themeColor="accent5" w:themeTint="9a" w:sz="4" w:space="0"/>
      </w:tblBorders>
    </w:tblPr>
  </w:style>
  <w:style w:type="table" w:customStyle="1" w:styleId="GridTable2-Accent1">
    <w:name w:val="Grid Table 2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4-Accent6">
    <w:name w:val="List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Lined-Accent6">
    <w:name w:val="Lined - Accent 6"/>
    <w:basedOn w:val="a1"/>
    <w:rPr>
      <w:sz w:val="20"/>
    </w:rPr>
  </w:style>
  <w:style w:type="table" w:customStyle="1" w:styleId="ListTable6Colorful-Accent6">
    <w:name w:val="List Table 6 Colorful - Accent 6"/>
    <w:basedOn w:val="a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af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1Light-Accent4">
    <w:name w:val="List Table 1 Light - Accent 4"/>
    <w:basedOn w:val="a1"/>
  </w:style>
  <w:style w:type="table" w:customStyle="1" w:styleId="ListTable4-Accent1">
    <w:name w:val="List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-41">
    <w:name w:val="Таблица-сетка 41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Lined-Accent3">
    <w:name w:val="Lined - Accent 3"/>
    <w:basedOn w:val="a1"/>
    <w:rPr>
      <w:sz w:val="20"/>
    </w:rPr>
  </w:style>
  <w:style w:type="table" w:customStyle="1" w:styleId="Bordered-Accent5">
    <w:name w:val="Bordered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stTable1Light-Accent2">
    <w:name w:val="List Table 1 Light - Accent 2"/>
    <w:basedOn w:val="a1"/>
  </w:style>
  <w:style w:type="table" w:customStyle="1" w:styleId="GridTable4-Accent3">
    <w:name w:val="Grid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ListTable2-Accent2">
    <w:name w:val="List Table 2 - Accent 2"/>
    <w:basedOn w:val="a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3-Accent5">
    <w:name w:val="Grid Table 3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-51">
    <w:name w:val="Таблица-сетка 5 темная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ned-Accent2">
    <w:name w:val="Lined - Accent 2"/>
    <w:basedOn w:val="a1"/>
    <w:rPr>
      <w:sz w:val="20"/>
    </w:rPr>
  </w:style>
  <w:style w:type="table" w:customStyle="1" w:styleId="ListTable4-Accent2">
    <w:name w:val="List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10">
    <w:name w:val="Таблица простая 21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GridTable4-Accent2">
    <w:name w:val="Grid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FAC090" w:themeColor="accent6" w:themeTint="98" w:sz="4" w:space="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color="D99695" w:themeColor="accent2" w:themeTint="97" w:sz="4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customStyle="1" w:styleId="Bordered-Accent2">
    <w:name w:val="Bordered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-510">
    <w:name w:val="Список-таблица 5 темная1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ListTable1Light-Accent3">
    <w:name w:val="List Table 1 Light - Accent 3"/>
    <w:basedOn w:val="a1"/>
  </w:style>
  <w:style w:type="table" w:customStyle="1" w:styleId="1b">
    <w:name w:val="Сетка таблицы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510">
    <w:name w:val="Таблица простая 51"/>
    <w:basedOn w:val="a1"/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-71">
    <w:name w:val="Таблица-сетка 7 цветная1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310">
    <w:name w:val="Таблица простая 31"/>
    <w:basedOn w:val="a1"/>
  </w:style>
  <w:style w:type="table" w:customStyle="1" w:styleId="113">
    <w:name w:val="Таблица простая 1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-210">
    <w:name w:val="Таблица-сетка 2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Lined-Accent4">
    <w:name w:val="Lined - Accent 4"/>
    <w:basedOn w:val="a1"/>
    <w:rPr>
      <w:sz w:val="20"/>
    </w:rPr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customStyle="1" w:styleId="ListTable1Light-Accent1">
    <w:name w:val="List Table 1 Light - Accent 1"/>
    <w:basedOn w:val="a1"/>
  </w:style>
  <w:style w:type="table" w:customStyle="1" w:styleId="GridTable4-Accent6">
    <w:name w:val="Grid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3-Accent2">
    <w:name w:val="Grid Table 3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-11">
    <w:name w:val="Список-таблица 1 светлая1"/>
    <w:basedOn w:val="a1"/>
  </w:style>
  <w:style w:type="table" w:customStyle="1" w:styleId="GridTable3-Accent3">
    <w:name w:val="Grid Table 3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ListTable3-Accent3">
    <w:name w:val="List Table 3 - Accent 3"/>
    <w:basedOn w:val="a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customStyle="1" w:styleId="ListTable1Light-Accent6">
    <w:name w:val="List Table 1 Light - Accent 6"/>
    <w:basedOn w:val="a1"/>
  </w:style>
  <w:style w:type="table" w:customStyle="1" w:styleId="GridTable1Light-Accent1">
    <w:name w:val="Grid Table 1 Light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customStyle="1" w:styleId="GridTable3-Accent6">
    <w:name w:val="Grid Table 3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-410">
    <w:name w:val="Список-таблица 4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customStyle="1" w:styleId="Bordered-Accent4">
    <w:name w:val="Bordered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1Light-Accent5">
    <w:name w:val="List Table 1 Light - Accent 5"/>
    <w:basedOn w:val="a1"/>
  </w:style>
  <w:style w:type="table" w:customStyle="1" w:styleId="ListTable5Dark-Accent3">
    <w:name w:val="List Table 5 Dark - Accent 3"/>
    <w:basedOn w:val="a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customStyle="1" w:styleId="-110">
    <w:name w:val="Таблица-сетка 1 светлая1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color="4F81BD" w:themeColor="accent1" w:sz="4" w:space="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Lined-Accent5">
    <w:name w:val="Lined - Accent 5"/>
    <w:basedOn w:val="a1"/>
    <w:rPr>
      <w:sz w:val="20"/>
    </w:rPr>
  </w:style>
  <w:style w:type="table" w:customStyle="1" w:styleId="GridTable7Colorful-Accent6">
    <w:name w:val="Grid Table 7 Colorful - Accent 6"/>
    <w:basedOn w:val="a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ListTable3-Accent5">
    <w:name w:val="List Table 3 - Accent 5"/>
    <w:basedOn w:val="a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2-Accent2">
    <w:name w:val="Grid Table 2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-310">
    <w:name w:val="Таблица-сетка 3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LibreOffice/24.2.5.2$Windows_X86_64 LibreOffice_project/bffef4ea93e59bebbeaf7f431bb02b1a39ee8a59</Application>
  <AppVersion>15.0000</AppVersion>
  <Pages>2</Pages>
  <Words>717</Words>
  <Characters>4403</Characters>
  <CharactersWithSpaces>5034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2024-08-08T14:24:00Z</dcterms:created>
  <dc:creator/>
  <dc:description/>
  <dc:language>ru-RU</dc:language>
  <cp:lastModifiedBy/>
  <dcterms:modified xsi:type="dcterms:W3CDTF">2026-06-15T11:13:55Z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