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11.png" ContentType="image/pn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ootnote1"/>
        <w:rPr/>
      </w:pPr>
      <w:r>
        <w:rPr/>
      </w:r>
    </w:p>
    <w:p>
      <w:pPr>
        <w:pStyle w:val="Subtitle"/>
        <w:spacing w:before="0" w:after="0"/>
        <w:rPr>
          <w:rFonts w:ascii="Montserrat" w:hAnsi="Montserrat"/>
          <w:i w:val="false"/>
          <w:i w:val="false"/>
          <w:color w:themeColor="text1" w:val="000000"/>
          <w:sz w:val="28"/>
        </w:rPr>
      </w:pPr>
      <w:r>
        <w:rPr>
          <w:rFonts w:ascii="Montserrat" w:hAnsi="Montserrat"/>
          <w:i w:val="false"/>
          <w:color w:themeColor="text1" w:val="000000"/>
          <w:sz w:val="28"/>
        </w:rPr>
        <w:t xml:space="preserve">Экскурсионный тур </w:t>
      </w:r>
    </w:p>
    <w:p>
      <w:pPr>
        <w:pStyle w:val="Subtitle"/>
        <w:spacing w:before="0" w:after="0"/>
        <w:rPr>
          <w:rFonts w:ascii="Montserrat" w:hAnsi="Montserrat"/>
          <w:b/>
          <w:i w:val="false"/>
          <w:i w:val="false"/>
          <w:color w:themeColor="text1" w:val="000000"/>
          <w:sz w:val="40"/>
        </w:rPr>
      </w:pPr>
      <w:r>
        <w:rPr>
          <w:rFonts w:ascii="Montserrat" w:hAnsi="Montserrat"/>
          <w:b/>
          <w:i w:val="false"/>
          <w:color w:themeColor="text1" w:val="000000"/>
          <w:sz w:val="40"/>
        </w:rPr>
        <w:t xml:space="preserve">«Владикавказ-Грозный-Ингушетия» </w:t>
      </w:r>
    </w:p>
    <w:p>
      <w:pPr>
        <w:pStyle w:val="Subtitle"/>
        <w:spacing w:before="0" w:after="0"/>
        <w:rPr>
          <w:rFonts w:ascii="Montserrat" w:hAnsi="Montserrat"/>
          <w:b/>
          <w:i w:val="false"/>
          <w:i w:val="false"/>
          <w:color w:val="000000"/>
          <w:sz w:val="36"/>
        </w:rPr>
      </w:pPr>
      <w:r>
        <w:rPr>
          <w:rFonts w:ascii="Montserrat" w:hAnsi="Montserrat"/>
          <w:b/>
          <w:i w:val="false"/>
          <w:color w:themeColor="text1" w:val="000000"/>
          <w:sz w:val="36"/>
        </w:rPr>
        <w:t xml:space="preserve">(2 дня/1ночь) </w:t>
      </w:r>
    </w:p>
    <w:p>
      <w:pPr>
        <w:pStyle w:val="Normal"/>
        <w:spacing w:lineRule="auto" w:line="240"/>
        <w:ind w:firstLine="141" w:left="318"/>
        <w:jc w:val="both"/>
        <w:rPr>
          <w:rFonts w:ascii="Montserrat" w:hAnsi="Montserrat"/>
          <w:sz w:val="24"/>
        </w:rPr>
      </w:pPr>
      <w:r>
        <w:rPr>
          <w:rFonts w:ascii="Montserrat" w:hAnsi="Montserrat"/>
          <w:sz w:val="24"/>
        </w:rP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233045</wp:posOffset>
            </wp:positionV>
            <wp:extent cx="600075" cy="592455"/>
            <wp:effectExtent l="0" t="0" r="0" b="0"/>
            <wp:wrapSquare wrapText="bothSides"/>
            <wp:docPr id="1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</w:rPr>
      </w:pPr>
      <w:r>
        <w:rPr>
          <w:rFonts w:ascii="Montserrat" w:hAnsi="Montserrat"/>
          <w:i w:val="false"/>
          <w:sz w:val="22"/>
        </w:rPr>
        <w:t>Маршрут</w:t>
      </w:r>
      <w:r>
        <w:rPr>
          <w:rFonts w:ascii="Montserrat" w:hAnsi="Montserrat"/>
          <w:i w:val="false"/>
          <w:sz w:val="24"/>
        </w:rPr>
        <w:br/>
      </w:r>
      <w:r>
        <w:rPr>
          <w:rFonts w:ascii="Montserrat" w:hAnsi="Montserrat"/>
          <w:b/>
          <w:i w:val="false"/>
        </w:rPr>
        <w:t>Пятигорск</w:t>
      </w:r>
      <w:r>
        <w:rPr>
          <w:rFonts w:ascii="Montserrat" w:hAnsi="Montserrat"/>
          <w:b/>
          <w:i w:val="false"/>
          <w:color w:themeColor="text1" w:val="000000"/>
        </w:rPr>
        <w:t xml:space="preserve"> -Владикавказ – Ингушетия –Грозный - Пятигорск</w:t>
      </w:r>
    </w:p>
    <w:p>
      <w:pPr>
        <w:pStyle w:val="Normal"/>
        <w:spacing w:lineRule="auto" w:line="240"/>
        <w:ind w:firstLine="141" w:left="318"/>
        <w:jc w:val="both"/>
        <w:rPr>
          <w:rFonts w:ascii="Montserrat" w:hAnsi="Montserrat"/>
          <w:color w:val="auto"/>
        </w:rPr>
      </w:pPr>
      <w:r>
        <w:rPr>
          <w:rFonts w:ascii="Montserrat" w:hAnsi="Montserrat"/>
          <w:color w:val="auto"/>
        </w:rPr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2540</wp:posOffset>
            </wp:positionH>
            <wp:positionV relativeFrom="paragraph">
              <wp:posOffset>1270</wp:posOffset>
            </wp:positionV>
            <wp:extent cx="657225" cy="752475"/>
            <wp:effectExtent l="0" t="0" r="0" b="0"/>
            <wp:wrapSquare wrapText="bothSides"/>
            <wp:docPr id="2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Эксклюзивный тур выходного дня с посещением Владикавказа, Грозного и неповторимой горной Ингушетии. 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Во Владикавказе вы прогуляетесь по старинным улицам города и побываете Мемориал Военной Славы.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В Грозном увидите весь город со смотровой площадки небоскреба в Грозный-Сити, посетите Музей Ахмада Кадырова и мечеть "Сердце Чечни". А также, город встретит вас незабываемой иллюминацией в вечернее время.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Ингушетия, республика необычайных по красоте горных пейзажей, чистейших источников в сочетании с неповторимым архитектурным наследием.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1b"/>
        <w:tblW w:w="1119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5"/>
        <w:gridCol w:w="996"/>
        <w:gridCol w:w="5528"/>
      </w:tblGrid>
      <w:tr>
        <w:trPr>
          <w:trHeight w:val="6120" w:hRule="atLeast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</w:rPr>
            </w:pPr>
            <w:r>
              <w:drawing>
                <wp:anchor behindDoc="0" distT="0" distB="0" distL="114300" distR="114300" simplePos="0" locked="0" layoutInCell="1" allowOverlap="1" relativeHeight="10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4445</wp:posOffset>
                  </wp:positionV>
                  <wp:extent cx="450850" cy="457200"/>
                  <wp:effectExtent l="0" t="0" r="0" b="0"/>
                  <wp:wrapSquare wrapText="bothSides"/>
                  <wp:docPr id="3" name="Pictur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Montserrat" w:hAnsi="Montserrat"/>
                <w:color w:val="000000"/>
                <w:kern w:val="0"/>
                <w:szCs w:val="20"/>
                <w:lang w:val="ru-RU" w:eastAsia="ru-RU" w:bidi="ar-SA"/>
              </w:rPr>
              <w:t>Продолжительность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</w:rPr>
            </w:pPr>
            <w:r>
              <w:rPr>
                <w:rFonts w:eastAsia="Times New Roman" w:cs="Times New Roman" w:ascii="Montserrat" w:hAnsi="Montserrat"/>
                <w:b/>
                <w:color w:val="000000"/>
                <w:kern w:val="0"/>
                <w:szCs w:val="20"/>
                <w:lang w:val="ru-RU" w:eastAsia="ru-RU" w:bidi="ar-SA"/>
              </w:rPr>
              <w:t>2 дня/ 1 ночь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highlight w:val="white"/>
              </w:rPr>
            </w:pPr>
            <w:r>
              <w:rPr>
                <w:rFonts w:ascii="Montserrat" w:hAnsi="Montserrat"/>
                <w:b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i w:val="false"/>
                <w:i w:val="false"/>
                <w:color w:val="212121"/>
                <w:highlight w:val="white"/>
              </w:rPr>
            </w:pPr>
            <w:r>
              <w:drawing>
                <wp:anchor behindDoc="0" distT="0" distB="0" distL="114300" distR="114300" simplePos="0" locked="0" layoutInCell="1" allowOverlap="1" relativeHeight="1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12065</wp:posOffset>
                  </wp:positionV>
                  <wp:extent cx="371475" cy="465455"/>
                  <wp:effectExtent l="0" t="0" r="0" b="0"/>
                  <wp:wrapSquare wrapText="bothSides"/>
                  <wp:docPr id="4" name="Pictur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Montserrat" w:hAnsi="Montserrat"/>
                <w:i w:val="false"/>
                <w:color w:val="212121"/>
                <w:kern w:val="0"/>
                <w:szCs w:val="20"/>
                <w:highlight w:val="white"/>
                <w:lang w:val="ru-RU" w:eastAsia="ru-RU" w:bidi="ar-SA"/>
              </w:rPr>
              <w:t>Место и время сбора группы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212121"/>
                <w:kern w:val="0"/>
                <w:szCs w:val="20"/>
                <w:highlight w:val="white"/>
                <w:lang w:val="ru-RU" w:eastAsia="ru-RU" w:bidi="ar-SA"/>
              </w:rPr>
              <w:t>г. Пятигорск, 06.30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39"/>
              <w:jc w:val="left"/>
              <w:rPr>
                <w:rFonts w:ascii="Montserrat" w:hAnsi="Montserrat"/>
                <w:highlight w:val="white"/>
              </w:rPr>
            </w:pPr>
            <w:r>
              <w:rPr>
                <w:rFonts w:eastAsia="Times New Roman" w:cs="Times New Roman" w:ascii="Montserrat" w:hAnsi="Montserrat"/>
                <w:color w:val="000000"/>
                <w:kern w:val="0"/>
                <w:szCs w:val="20"/>
                <w:highlight w:val="white"/>
                <w:lang w:val="ru-RU" w:eastAsia="ru-RU" w:bidi="ar-SA"/>
              </w:rPr>
              <w:t>Ближайший отель по туру от  проживания гостей (Интурист, Пятигорск, Бугарь или Бештау) либо вход в Парк Цветник по согласованию с туристами.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color w:val="212121"/>
                <w:highlight w:val="white"/>
              </w:rPr>
            </w:pPr>
            <w:r>
              <w:drawing>
                <wp:anchor behindDoc="0" distT="0" distB="0" distL="114300" distR="114300" simplePos="0" locked="0" layoutInCell="1" allowOverlap="1" relativeHeight="12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42545</wp:posOffset>
                  </wp:positionV>
                  <wp:extent cx="390525" cy="479425"/>
                  <wp:effectExtent l="0" t="0" r="0" b="0"/>
                  <wp:wrapSquare wrapText="bothSides"/>
                  <wp:docPr id="5" name="Picture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 w:ascii="Montserrat" w:hAnsi="Montserrat"/>
                <w:color w:val="212121"/>
                <w:kern w:val="0"/>
                <w:szCs w:val="20"/>
                <w:highlight w:val="white"/>
                <w:lang w:val="ru-RU" w:eastAsia="ru-RU" w:bidi="ar-SA"/>
              </w:rPr>
              <w:t>Место окончания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highlight w:val="white"/>
                <w:lang w:val="ru-RU" w:eastAsia="ru-RU" w:bidi="ar-SA"/>
              </w:rPr>
              <w:t>г. Пятигорск, 20.00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highlight w:val="white"/>
                <w:lang w:val="ru-RU" w:eastAsia="ru-RU" w:bidi="ar-SA"/>
              </w:rPr>
              <w:t>возвращаемся к месту отправления первого дня тура</w:t>
            </w:r>
          </w:p>
          <w:p>
            <w:pPr>
              <w:pStyle w:val="Normal"/>
              <w:widowControl/>
              <w:tabs>
                <w:tab w:val="clear" w:pos="708"/>
                <w:tab w:val="center" w:pos="1766" w:leader="none"/>
              </w:tabs>
              <w:suppressAutoHyphens w:val="true"/>
              <w:spacing w:lineRule="auto" w:line="240" w:before="0" w:after="0"/>
              <w:ind w:left="881"/>
              <w:jc w:val="both"/>
              <w:rPr>
                <w:rFonts w:ascii="Montserrat" w:hAnsi="Montserrat"/>
                <w:color w:val="212121"/>
                <w:highlight w:val="white"/>
              </w:rPr>
            </w:pPr>
            <w:r>
              <w:rPr>
                <w:rFonts w:ascii="Montserrat" w:hAnsi="Montserrat"/>
                <w:color w:val="212121"/>
                <w:highlight w:val="white"/>
              </w:rPr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color w:val="212121"/>
                <w:highlight w:val="white"/>
              </w:rPr>
            </w:pPr>
            <w:r>
              <w:rPr>
                <w:rFonts w:ascii="Montserrat" w:hAnsi="Montserrat"/>
                <w:color w:val="212121"/>
                <w:highlight w:val="white"/>
              </w:rPr>
              <w:drawing>
                <wp:anchor behindDoc="0" distT="0" distB="0" distL="114300" distR="114300" simplePos="0" locked="0" layoutInCell="1" allowOverlap="1" relativeHeight="13">
                  <wp:simplePos x="0" y="0"/>
                  <wp:positionH relativeFrom="margin">
                    <wp:posOffset>-10795</wp:posOffset>
                  </wp:positionH>
                  <wp:positionV relativeFrom="paragraph">
                    <wp:posOffset>153035</wp:posOffset>
                  </wp:positionV>
                  <wp:extent cx="535305" cy="506095"/>
                  <wp:effectExtent l="0" t="0" r="0" b="0"/>
                  <wp:wrapSquare wrapText="bothSides"/>
                  <wp:docPr id="6" name="Picture 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50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ascii="Montserrat" w:hAnsi="Montserrat"/>
                <w:b/>
                <w:color w:val="212121"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Cs/>
                <w:color w:val="212121"/>
                <w:highlight w:val="white"/>
              </w:rPr>
            </w:pPr>
            <w:r>
              <w:rPr>
                <w:rFonts w:eastAsia="Times New Roman" w:cs="Times New Roman" w:ascii="Montserrat" w:hAnsi="Montserrat"/>
                <w:bCs/>
                <w:color w:val="212121"/>
                <w:kern w:val="0"/>
                <w:szCs w:val="20"/>
                <w:lang w:val="ru-RU" w:eastAsia="ru-RU" w:bidi="ar-SA"/>
              </w:rPr>
              <w:t>Даты заездов в 2026 г.: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ascii="Montserrat" w:hAnsi="Montserrat"/>
                <w:b/>
                <w:color w:val="212121"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 xml:space="preserve">Март: </w:t>
            </w:r>
            <w:r>
              <w:rPr>
                <w:rFonts w:eastAsia="Times New Roman" w:cs="Times New Roman" w:ascii="Montserrat" w:hAnsi="Montserrat"/>
                <w:b/>
                <w:color w:val="auto"/>
                <w:kern w:val="0"/>
                <w:szCs w:val="20"/>
                <w:lang w:val="ru-RU" w:eastAsia="ru-RU" w:bidi="ar-SA"/>
              </w:rPr>
              <w:t>18.03 – 19.03;</w:t>
            </w: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 xml:space="preserve"> 27.03 – 28.03;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Апрель: 01.04 – 02.04; 15.04 – 16.04; 29.04 – 30.04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Май: 06.05 – 07.05; 20.05 – 21.05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Июнь: 10.06 – 11.06; 24.06 – 25.06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Июль: 08.07 – 09.07; 22.07 – 23.07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Август: 05.08 – 06.08; 19.08 – 20.08;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Сентябрь: 02.09 – 03.09; 16.09 – 17.09; 30.09 – 01.10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Октябрь: 14.10 – 15.10; 28.10 – 29.10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eastAsia="Times New Roman" w:cs="Times New Roman" w:ascii="Montserrat" w:hAnsi="Montserrat"/>
                <w:b/>
                <w:color w:val="212121"/>
                <w:kern w:val="0"/>
                <w:szCs w:val="20"/>
                <w:lang w:val="ru-RU" w:eastAsia="ru-RU" w:bidi="ar-SA"/>
              </w:rPr>
              <w:t>Ноябрь: 11.11 – 12.11; 25.11 – 26.11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ascii="Montserrat" w:hAnsi="Montserrat"/>
                <w:b/>
                <w:color w:val="212121"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Cs/>
                <w:color w:val="212121"/>
                <w:highlight w:val="white"/>
              </w:rPr>
            </w:pPr>
            <w:r>
              <w:rPr>
                <w:rFonts w:eastAsia="Times New Roman" w:cs="Times New Roman" w:ascii="Montserrat" w:hAnsi="Montserrat"/>
                <w:bCs/>
                <w:color w:val="212121"/>
                <w:kern w:val="0"/>
                <w:szCs w:val="20"/>
                <w:lang w:val="ru-RU" w:eastAsia="ru-RU" w:bidi="ar-SA"/>
              </w:rPr>
              <w:t>Даты заездов в 2027 г.: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Montserrat" w:hAnsi="Montserrat"/>
                <w:b/>
                <w:color w:val="212121"/>
                <w:highlight w:val="white"/>
              </w:rPr>
            </w:pPr>
            <w:r>
              <w:rPr>
                <w:rFonts w:ascii="Montserrat" w:hAnsi="Montserrat"/>
                <w:b/>
                <w:color w:val="212121"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Март: 31.03 — 01.04.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Апрель: 14.04 — 15.04; 28.04 — 29.04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Май: 05.05 — 06.05; 26.05 — 27.05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Июнь: 09.06 — 10.06; 23.06 — 24.06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Июль: 07.07 — 08.07; 21.07 — 22.07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Август: 04.08 — 05.08; 18.08 — 19.08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Сентябрь: 0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8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.09 — 0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9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.09; 2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2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.09 — 2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3</w:t>
            </w: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.09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Montserrat" w:hAnsi="Montserrat"/>
                <w:b/>
                <w:bCs/>
                <w:i/>
                <w:iCs/>
                <w:color w:themeColor="text1" w:val="000000"/>
                <w:kern w:val="0"/>
                <w:szCs w:val="20"/>
                <w:highlight w:val="white"/>
                <w:lang w:val="ru-RU" w:eastAsia="ru-RU" w:bidi="ar-SA"/>
              </w:rPr>
              <w:t>Октябрь: 06.10 — 07.10; 20.10 — 21.10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Times New Roman" w:cs="Times New Roman"/>
                <w:b/>
                <w:bCs/>
                <w:i/>
                <w:i/>
                <w:iCs/>
                <w:color w:themeColor="text1" w:val="000000"/>
                <w:kern w:val="0"/>
                <w:szCs w:val="20"/>
                <w:lang w:val="ru-RU" w:eastAsia="ru-RU" w:bidi="ar-SA"/>
              </w:rPr>
            </w:pPr>
            <w:r>
              <w:rPr>
                <w:rFonts w:ascii="Montserrat" w:hAnsi="Montserrat"/>
                <w:b/>
                <w:bCs/>
                <w:i/>
                <w:iCs/>
                <w:color w:themeColor="text1" w:val="000000"/>
                <w:highlight w:val="white"/>
              </w:rPr>
              <w:t>Ноябрь: 03.11 — 04.11; 17.11 — 18.11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426" w:left="284"/>
        <w:contextualSpacing/>
        <w:jc w:val="both"/>
        <w:rPr>
          <w:rFonts w:ascii="Montserrat" w:hAnsi="Montserrat"/>
          <w:b/>
        </w:rPr>
      </w:pPr>
      <w:r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-278130</wp:posOffset>
            </wp:positionH>
            <wp:positionV relativeFrom="paragraph">
              <wp:posOffset>12700</wp:posOffset>
            </wp:positionV>
            <wp:extent cx="428625" cy="400050"/>
            <wp:effectExtent l="0" t="0" r="0" b="0"/>
            <wp:wrapSquare wrapText="bothSides"/>
            <wp:docPr id="7" name="Pictur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i w:val="false"/>
          <w:color w:themeColor="text1" w:val="000000"/>
        </w:rPr>
        <w:t>Точное время встречи представителя тур компании с туристами будет указано в программе с таймингом.</w:t>
      </w:r>
    </w:p>
    <w:p>
      <w:pPr>
        <w:pStyle w:val="ListParagraph"/>
        <w:numPr>
          <w:ilvl w:val="0"/>
          <w:numId w:val="1"/>
        </w:numPr>
        <w:spacing w:lineRule="auto" w:line="240"/>
        <w:ind w:hanging="426" w:left="284"/>
        <w:jc w:val="both"/>
        <w:rPr>
          <w:rFonts w:ascii="Montserrat" w:hAnsi="Montserrat"/>
          <w:b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  <w:highlight w:val="white"/>
        </w:rPr>
        <w:t>Во время путешествия необходимо иметь наличные деньги на дополнительные расходы. Банковские карты для оплаты принимаются не везде.</w:t>
      </w:r>
    </w:p>
    <w:p>
      <w:pPr>
        <w:pStyle w:val="ListParagraph"/>
        <w:numPr>
          <w:ilvl w:val="0"/>
          <w:numId w:val="1"/>
        </w:numPr>
        <w:ind w:hanging="142" w:left="426"/>
        <w:jc w:val="both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Тур заканчивается ориентировочно в 20.00. Просьба приобретать обратные билеты с учетом этого факта.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142" w:left="426"/>
        <w:contextualSpacing/>
        <w:jc w:val="both"/>
        <w:rPr>
          <w:rFonts w:ascii="Montserrat" w:hAnsi="Montserrat"/>
          <w:b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i w:val="false"/>
          <w:color w:themeColor="text1" w:val="000000"/>
        </w:rPr>
        <w:t>Туристская компания оставляет за собой право менять время выезда, последовательность автобусных и пешеходных экскурсий, замену их равноценными. Также возможна замена заявленных по программе отелей на равноценные.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b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</w:rPr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32"/>
        </w:rPr>
      </w:pPr>
      <w:bookmarkStart w:id="0" w:name="_Hlk88561248"/>
      <w:r>
        <w:rPr>
          <w:rFonts w:ascii="Montserrat" w:hAnsi="Montserrat"/>
          <w:b/>
          <w:i w:val="false"/>
          <w:color w:themeColor="text1" w:val="000000"/>
          <w:sz w:val="32"/>
        </w:rPr>
        <w:t>ПРОГРАММА ТУРА</w:t>
      </w:r>
      <w:bookmarkEnd w:id="0"/>
    </w:p>
    <w:tbl>
      <w:tblPr>
        <w:tblStyle w:val="aff2"/>
        <w:tblW w:w="109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0"/>
        <w:gridCol w:w="7108"/>
        <w:gridCol w:w="3031"/>
      </w:tblGrid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день</w:t>
            </w:r>
          </w:p>
        </w:tc>
        <w:tc>
          <w:tcPr>
            <w:tcW w:w="71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sz w:val="24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 w:val="24"/>
                <w:szCs w:val="20"/>
                <w:lang w:val="ru-RU" w:eastAsia="ru-RU" w:bidi="ar-SA"/>
              </w:rPr>
              <w:t>Программа</w:t>
            </w:r>
          </w:p>
        </w:tc>
        <w:tc>
          <w:tcPr>
            <w:tcW w:w="30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sz w:val="24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 w:val="24"/>
                <w:szCs w:val="20"/>
                <w:lang w:val="ru-RU" w:eastAsia="ru-RU" w:bidi="ar-SA"/>
              </w:rPr>
              <w:t>Доп. расходы</w:t>
            </w:r>
          </w:p>
        </w:tc>
      </w:tr>
      <w:tr>
        <w:trPr>
          <w:trHeight w:val="1134" w:hRule="atLeast"/>
        </w:trPr>
        <w:tc>
          <w:tcPr>
            <w:tcW w:w="850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sz w:val="24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 w:val="24"/>
                <w:szCs w:val="20"/>
                <w:lang w:val="ru-RU" w:eastAsia="ru-RU" w:bidi="ar-SA"/>
              </w:rPr>
              <w:t>1 день</w:t>
            </w:r>
          </w:p>
        </w:tc>
        <w:tc>
          <w:tcPr>
            <w:tcW w:w="71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Выезд во Владикавказ.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Cs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Маршрут этого дня — это два разных пульса Кавказа, ощутимых в ритме двух столиц. С утра — погружение в размеренную, интеллигентную атмосферу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Владикавказа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. Прогулка по его историческим улицам — это возможность рассмотреть ажурные балконы, старинные вывески и ощутить себя в музее под открытым небом.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Мемориал Военной Славы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добавляет в эту картину глубины и уважения к истории. Далее — гастрономическая пауза, где осетинские пироги становятся вкусным эпилогом первой части дня.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Обед во Владикавказе (входит в стоимость тура)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Переезд в Ингушетию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— это уже приключение: серпантины, виды на долины и ощущение приближения к чему-то древнему. </w:t>
            </w:r>
            <w:r>
              <w:rPr>
                <w:rFonts w:eastAsia="Times New Roman" w:cs="Times New Roman" w:ascii="Montserrat" w:hAnsi="Montserrat"/>
                <w:b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Таргимская котловина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встречает суровым величием горного амфитеатра. А далее — погружение в мир, похожий на декорации к фэнтези: </w:t>
            </w:r>
            <w:r>
              <w:rPr>
                <w:rFonts w:eastAsia="Times New Roman" w:cs="Times New Roman" w:ascii="Montserrat" w:hAnsi="Montserrat"/>
                <w:b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башенные комплексы Таргим и Эгикал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. Это не руины, а готовая натура для съёмок: можно облазить уступы, сделать эпичные фото на фоне боевых башен и представить себя жителем этого каменного города. Это место, где история становится осязаемой и фотогеничной.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Финальный акцент — активная часть: 20-минутный пеший переход к </w:t>
            </w:r>
            <w:r>
              <w:rPr>
                <w:rFonts w:eastAsia="Times New Roman" w:cs="Times New Roman" w:ascii="Montserrat" w:hAnsi="Montserrat"/>
                <w:b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храму Тхаба-Ерды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. Лёгкий треккинг по тропе освежает, а сам храм, спрятанный в лощине, кажется наградой. Его древние стены и загадочные символы — как финальный штрих в картине дня. После такого насыщенного погружения в прошлое, переезд в Грозный и размещение в современной гостинице воспринимается как возвращение в привычную реальность, но с багажом невероятных впечатлений и сотнями гигабайт фотографий, где запечатлён путь от городского шика до почти мифической горной цивилизации.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20.00 - Размещение в гостинице Грозного.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Ужин в отеле (входит в стоимость тура)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Свободное время</w:t>
            </w:r>
          </w:p>
        </w:tc>
        <w:tc>
          <w:tcPr>
            <w:tcW w:w="3031" w:type="dxa"/>
            <w:tcBorders/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200"/>
              <w:ind w:hanging="0" w:left="116"/>
              <w:jc w:val="both"/>
              <w:rPr>
                <w:rFonts w:ascii="Montserrat" w:hAnsi="Montserrat"/>
                <w:i w:val="false"/>
                <w:i w:val="false"/>
                <w:sz w:val="18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 w:val="18"/>
                <w:szCs w:val="20"/>
                <w:lang w:val="ru-RU" w:eastAsia="ru-RU" w:bidi="ar-SA"/>
              </w:rPr>
              <w:t>200 рублей с человека - экологический сбор в Ингушетии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200"/>
              <w:ind w:hanging="360" w:left="116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  <w:sz w:val="18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  <w:sz w:val="18"/>
              </w:rPr>
            </w:r>
          </w:p>
        </w:tc>
      </w:tr>
      <w:tr>
        <w:trPr>
          <w:trHeight w:val="1134" w:hRule="atLeast"/>
        </w:trPr>
        <w:tc>
          <w:tcPr>
            <w:tcW w:w="850" w:type="dxa"/>
            <w:tcBorders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113" w:right="113"/>
              <w:jc w:val="center"/>
              <w:rPr>
                <w:rFonts w:ascii="Montserrat" w:hAnsi="Montserrat"/>
                <w:b/>
                <w:i w:val="false"/>
                <w:i w:val="false"/>
                <w:sz w:val="24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 w:val="24"/>
                <w:szCs w:val="20"/>
                <w:lang w:val="ru-RU" w:eastAsia="ru-RU" w:bidi="ar-SA"/>
              </w:rPr>
              <w:t>2 день</w:t>
            </w:r>
          </w:p>
        </w:tc>
        <w:tc>
          <w:tcPr>
            <w:tcW w:w="7108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Завтрак в отеле. Освобождение номеров.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Выезд на экскурсию по г. Грозный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Cs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Первое, что видится — это сияющие небоскрёбы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«Грозный-Сити»,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словно сошедшие со страниц фантастического романа.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Музей Ахмада Кадырова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предлагает честный и глубокий рассказ о новейшей истории, готовя к главному — встрече с духовными символами.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Мечеть «Сердце Чечни»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потрясает воображение: её дворы похожи на площади, минареты стремятся к облакам, а внутренние залы сияют золотом и лазурью.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Обед</w:t>
            </w:r>
            <w:r>
              <w:rPr>
                <w:rFonts w:eastAsia="Times New Roman" w:cs="Times New Roman" w:ascii="Montserrat" w:hAnsi="Montserrat"/>
                <w:color w:themeColor="text1" w:val="000000"/>
                <w:kern w:val="0"/>
                <w:szCs w:val="20"/>
                <w:lang w:val="ru-RU" w:eastAsia="ru-RU" w:bidi="ar-SA"/>
              </w:rPr>
              <w:t xml:space="preserve"> (входит в стоимость тура)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Cs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Дорога в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Аргун и Шали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лишь усиливает впечатление.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Мечеть «Сердце Матери»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удивляет своей сдержанной, почти воздушной красотой и особым символизмом. А </w:t>
            </w: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«Гордость Мусульман» в Шали</w:t>
            </w:r>
            <w:r>
              <w:rPr>
                <w:rFonts w:eastAsia="Times New Roman" w:cs="Times New Roman" w:ascii="Montserrat" w:hAnsi="Montserrat"/>
                <w:bCs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поражает масштабом и гармонией, идеально вписываясь в горный ландшафт. Этот день заканчивается в современном отеле, но в голове ещё долго кружится калейдоскоп образов: от брусчатки старых улиц до отражения минаретов в стекле небоскрёбов, создавая целостную, но поразительно контрастную картину региона.</w:t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  <w:sz w:val="24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20.00 - Возвращение в Пятигорск. Завершение тура</w:t>
            </w:r>
          </w:p>
        </w:tc>
        <w:tc>
          <w:tcPr>
            <w:tcW w:w="3031" w:type="dxa"/>
            <w:tcBorders/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116"/>
              <w:jc w:val="both"/>
              <w:rPr>
                <w:rFonts w:ascii="Montserrat" w:hAnsi="Montserrat"/>
                <w:i w:val="false"/>
                <w:i w:val="false"/>
                <w:sz w:val="18"/>
              </w:rPr>
            </w:pP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 w:val="18"/>
                <w:szCs w:val="20"/>
                <w:lang w:val="ru-RU" w:eastAsia="ru-RU" w:bidi="ar-SA"/>
              </w:rPr>
              <w:t>400 рублей с человека - подъем на смотровую площадку «Грозный Сити» и вход в музей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116"/>
              <w:jc w:val="both"/>
              <w:rPr>
                <w:rFonts w:ascii="Montserrat" w:hAnsi="Montserrat"/>
                <w:i w:val="false"/>
                <w:i w:val="false"/>
                <w:sz w:val="18"/>
              </w:rPr>
            </w:pPr>
            <w:r>
              <w:rPr>
                <w:rFonts w:ascii="Montserrat" w:hAnsi="Montserrat"/>
                <w:i w:val="false"/>
                <w:sz w:val="18"/>
              </w:rPr>
            </w:r>
          </w:p>
          <w:p>
            <w:pPr>
              <w:pStyle w:val="Normal"/>
              <w:widowControl/>
              <w:suppressAutoHyphens w:val="true"/>
              <w:spacing w:lineRule="atLeast" w:line="270" w:before="0" w:after="0"/>
              <w:ind w:left="116" w:right="227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  <w:sz w:val="18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  <w:sz w:val="1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sz w:val="24"/>
        </w:rPr>
      </w:pPr>
      <w:r>
        <w:rPr>
          <w:rFonts w:ascii="Montserrat" w:hAnsi="Montserrat"/>
          <w:b/>
          <w:i w:val="false"/>
          <w:sz w:val="24"/>
        </w:rPr>
        <w:drawing>
          <wp:anchor behindDoc="0" distT="0" distB="0" distL="0" distR="114300" simplePos="0" locked="0" layoutInCell="0" allowOverlap="1" relativeHeight="5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438150" cy="415925"/>
            <wp:effectExtent l="0" t="0" r="0" b="0"/>
            <wp:wrapSquare wrapText="bothSides"/>
            <wp:docPr id="8" name="Picture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6"/>
        <w:spacing w:before="0" w:after="300"/>
        <w:rPr>
          <w:rFonts w:ascii="Montserrat" w:hAnsi="Montserrat"/>
          <w:b/>
          <w:i w:val="false"/>
          <w:i w:val="false"/>
          <w:color w:val="000000"/>
          <w:sz w:val="22"/>
        </w:rPr>
      </w:pPr>
      <w:bookmarkStart w:id="1" w:name="_Hlk88562208"/>
      <w:r>
        <w:rPr>
          <w:rFonts w:ascii="Montserrat" w:hAnsi="Montserrat"/>
          <w:b/>
          <w:i w:val="false"/>
          <w:color w:themeColor="text1" w:val="000000"/>
          <w:sz w:val="22"/>
        </w:rPr>
        <w:t>Что взять с собой в путешествие</w:t>
      </w:r>
      <w:bookmarkEnd w:id="1"/>
    </w:p>
    <w:p>
      <w:pPr>
        <w:pStyle w:val="ListParagraph"/>
        <w:numPr>
          <w:ilvl w:val="0"/>
          <w:numId w:val="3"/>
        </w:numPr>
        <w:spacing w:lineRule="auto" w:line="240" w:before="0" w:after="0"/>
        <w:ind w:hanging="294" w:left="294" w:right="277"/>
        <w:contextualSpacing/>
        <w:jc w:val="both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</w:rPr>
        <w:t>документы, необходимые в поездку (оригинал паспорта и свидетельства о рождении для детей до 14 лет, медицинский полис ОМС).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567" w:left="993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удобную спортивную обувь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567" w:left="993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плащ-дождевик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567" w:left="993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солнцезащитные очки и крем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425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личную аптечку и средство от укусов насекомых (при необходимости)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425" w:left="851"/>
        <w:rPr>
          <w:rFonts w:ascii="Montserrat" w:hAnsi="Montserrat"/>
          <w:b/>
          <w:color w:val="E36C0A"/>
        </w:rPr>
      </w:pPr>
      <w:r>
        <w:rPr>
          <w:rFonts w:ascii="Montserrat" w:hAnsi="Montserrat"/>
          <w:i w:val="false"/>
        </w:rPr>
        <w:t>деньги на личные цели</w:t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</w:rPr>
        <w:drawing>
          <wp:anchor behindDoc="1" distT="0" distB="0" distL="114300" distR="114300" simplePos="0" locked="0" layoutInCell="0" allowOverlap="1" relativeHeight="6">
            <wp:simplePos x="0" y="0"/>
            <wp:positionH relativeFrom="column">
              <wp:posOffset>635</wp:posOffset>
            </wp:positionH>
            <wp:positionV relativeFrom="paragraph">
              <wp:posOffset>36830</wp:posOffset>
            </wp:positionV>
            <wp:extent cx="466725" cy="438150"/>
            <wp:effectExtent l="0" t="0" r="0" b="0"/>
            <wp:wrapSquare wrapText="bothSides"/>
            <wp:docPr id="9" name="Picture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0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2"/>
        </w:rPr>
      </w:pPr>
      <w:r>
        <w:rPr>
          <w:rFonts w:ascii="Montserrat" w:hAnsi="Montserrat"/>
          <w:b/>
          <w:i w:val="false"/>
          <w:color w:themeColor="text1" w:val="000000"/>
          <w:sz w:val="22"/>
        </w:rPr>
        <w:t>Стоимость тура</w:t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sz w:val="24"/>
        </w:rPr>
      </w:pPr>
      <w:r>
        <w:rPr>
          <w:rFonts w:ascii="Montserrat" w:hAnsi="Montserrat"/>
          <w:b/>
          <w:i w:val="false"/>
          <w:sz w:val="24"/>
        </w:rPr>
      </w:r>
    </w:p>
    <w:tbl>
      <w:tblPr>
        <w:tblStyle w:val="aff2"/>
        <w:tblW w:w="103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35"/>
        <w:gridCol w:w="4169"/>
      </w:tblGrid>
      <w:tr>
        <w:trPr/>
        <w:tc>
          <w:tcPr>
            <w:tcW w:w="61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Название отеля</w:t>
            </w:r>
          </w:p>
        </w:tc>
        <w:tc>
          <w:tcPr>
            <w:tcW w:w="41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sz w:val="22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 w:val="22"/>
                <w:szCs w:val="20"/>
                <w:lang w:val="ru-RU" w:eastAsia="ru-RU" w:bidi="ar-SA"/>
              </w:rPr>
              <w:t>Стоимость тура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  <w:sz w:val="22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 w:val="22"/>
                <w:szCs w:val="20"/>
                <w:lang w:val="ru-RU" w:eastAsia="ru-RU" w:bidi="ar-SA"/>
              </w:rPr>
              <w:t>на 1 человека, руб.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sz w:val="24"/>
              </w:rPr>
            </w:pPr>
            <w:r>
              <w:rPr>
                <w:rFonts w:ascii="Montserrat" w:hAnsi="Montserrat"/>
                <w:b/>
                <w:i w:val="false"/>
                <w:sz w:val="24"/>
              </w:rPr>
            </w:r>
          </w:p>
        </w:tc>
      </w:tr>
      <w:tr>
        <w:trPr>
          <w:trHeight w:val="414" w:hRule="atLeast"/>
        </w:trPr>
        <w:tc>
          <w:tcPr>
            <w:tcW w:w="6135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Отель «Беркат»***, 2-х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41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19 500</w:t>
            </w:r>
          </w:p>
        </w:tc>
      </w:tr>
      <w:tr>
        <w:trPr>
          <w:trHeight w:val="414" w:hRule="atLeast"/>
        </w:trPr>
        <w:tc>
          <w:tcPr>
            <w:tcW w:w="6135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Отель «Беркат»***, 1-но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41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21 600</w:t>
            </w:r>
          </w:p>
        </w:tc>
      </w:tr>
      <w:tr>
        <w:trPr>
          <w:trHeight w:val="414" w:hRule="atLeast"/>
        </w:trPr>
        <w:tc>
          <w:tcPr>
            <w:tcW w:w="6135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доп место</w:t>
            </w:r>
          </w:p>
        </w:tc>
        <w:tc>
          <w:tcPr>
            <w:tcW w:w="41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18 200</w:t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</w:rPr>
        <w:drawing>
          <wp:anchor behindDoc="1" distT="0" distB="0" distL="114300" distR="114300" simplePos="0" locked="0" layoutInCell="0" allowOverlap="1" relativeHeight="7">
            <wp:simplePos x="0" y="0"/>
            <wp:positionH relativeFrom="column">
              <wp:posOffset>-95250</wp:posOffset>
            </wp:positionH>
            <wp:positionV relativeFrom="paragraph">
              <wp:posOffset>39370</wp:posOffset>
            </wp:positionV>
            <wp:extent cx="466725" cy="438150"/>
            <wp:effectExtent l="0" t="0" r="0" b="0"/>
            <wp:wrapSquare wrapText="bothSides"/>
            <wp:docPr id="10" name="Picture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2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b/>
          <w:i w:val="false"/>
          <w:color w:themeColor="text1" w:val="000000"/>
          <w:sz w:val="24"/>
        </w:rPr>
        <w:t>Доплата за доп. сутки, за номер в рублях:</w:t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</w:rPr>
      </w:pPr>
      <w:r>
        <w:rPr>
          <w:rFonts w:ascii="Montserrat" w:hAnsi="Montserrat"/>
          <w:b/>
          <w:i w:val="false"/>
          <w:color w:themeColor="text1" w:val="000000"/>
        </w:rPr>
        <w:t>(при необходимости до\после тура в г. Пятигорске):</w:t>
      </w:r>
    </w:p>
    <w:tbl>
      <w:tblPr>
        <w:tblStyle w:val="aff2"/>
        <w:tblW w:w="1027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869"/>
        <w:gridCol w:w="2404"/>
      </w:tblGrid>
      <w:tr>
        <w:trPr/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ascii="Montserrat" w:hAnsi="Montserrat"/>
                <w:b/>
                <w:i w:val="false"/>
                <w:color w:themeColor="text1" w:val="00000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Название отеля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Стоимость номера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с завтраком</w:t>
            </w:r>
          </w:p>
        </w:tc>
      </w:tr>
      <w:tr>
        <w:trPr>
          <w:trHeight w:val="414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left"/>
              <w:rPr>
                <w:rFonts w:ascii="Montserrat" w:hAnsi="Montserrat"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«Южная»**, 2-х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4 700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«Южная»**, 1-но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3 700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«Пятигорск»**, 2-х 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7 000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«Пятигорск»**, 1-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но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4 700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«Машук»**, 2-х 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8 000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Montserrat" w:hAnsi="Montserrat"/>
                <w:b/>
                <w:i w:val="false"/>
                <w:i w:val="false"/>
                <w:color w:themeColor="text1" w:val="000000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«Машук»**, 1-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но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6 450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«Интурист»***, 2-х</w:t>
            </w:r>
            <w:r>
              <w:rPr>
                <w:rFonts w:eastAsia="Times New Roman" w:cs="Times New Roman" w:ascii="Montserrat" w:hAnsi="Montserrat"/>
                <w:i w:val="false"/>
                <w:color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7 700</w:t>
            </w:r>
          </w:p>
        </w:tc>
      </w:tr>
      <w:tr>
        <w:trPr>
          <w:trHeight w:val="421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«Интурист»***, 1-но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6 850</w:t>
            </w:r>
          </w:p>
        </w:tc>
      </w:tr>
      <w:tr>
        <w:trPr>
          <w:trHeight w:val="399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«Бештау»***, 2-х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9 000</w:t>
            </w:r>
          </w:p>
        </w:tc>
      </w:tr>
      <w:tr>
        <w:trPr>
          <w:trHeight w:val="276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>«Бештау»***, 1-но</w:t>
            </w:r>
            <w:r>
              <w:rPr>
                <w:rFonts w:eastAsia="Times New Roman" w:cs="Times New Roman" w:ascii="Montserrat" w:hAnsi="Montserrat"/>
                <w:i w:val="false"/>
                <w:color w:themeColor="text1" w:val="000000"/>
                <w:kern w:val="0"/>
                <w:szCs w:val="20"/>
                <w:lang w:val="ru-RU" w:eastAsia="ru-RU" w:bidi="ar-SA"/>
              </w:rPr>
              <w:t xml:space="preserve">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8 000</w:t>
            </w:r>
          </w:p>
        </w:tc>
      </w:tr>
      <w:tr>
        <w:trPr>
          <w:trHeight w:val="276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«Бугарь»***, 2-х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8 800</w:t>
            </w:r>
          </w:p>
        </w:tc>
      </w:tr>
      <w:tr>
        <w:trPr>
          <w:trHeight w:val="276" w:hRule="atLeast"/>
        </w:trPr>
        <w:tc>
          <w:tcPr>
            <w:tcW w:w="7869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ind w:right="227"/>
              <w:jc w:val="both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Бугарь»****, -1-но местный «стандарт»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270" w:before="0" w:after="0"/>
              <w:jc w:val="center"/>
              <w:rPr>
                <w:rFonts w:ascii="Montserrat" w:hAnsi="Montserrat"/>
                <w:b/>
                <w:i w:val="false"/>
                <w:i w:val="false"/>
              </w:rPr>
            </w:pPr>
            <w:r>
              <w:rPr>
                <w:rFonts w:eastAsia="Times New Roman" w:cs="Times New Roman" w:ascii="Montserrat" w:hAnsi="Montserrat"/>
                <w:b/>
                <w:i w:val="false"/>
                <w:color w:val="000000"/>
                <w:kern w:val="0"/>
                <w:szCs w:val="20"/>
                <w:lang w:val="ru-RU" w:eastAsia="ru-RU" w:bidi="ar-SA"/>
              </w:rPr>
              <w:t>7 700</w:t>
            </w:r>
          </w:p>
        </w:tc>
      </w:tr>
    </w:tbl>
    <w:p>
      <w:pPr>
        <w:pStyle w:val="Normal"/>
        <w:spacing w:lineRule="auto" w:line="240" w:before="0" w:after="0"/>
        <w:rPr>
          <w:rFonts w:ascii="Montserrat" w:hAnsi="Montserrat"/>
          <w:i w:val="false"/>
          <w:i w:val="false"/>
          <w:color w:themeColor="text1" w:val="000000"/>
        </w:rPr>
      </w:pPr>
      <w:r>
        <w:rPr>
          <w:rFonts w:ascii="Montserrat" w:hAnsi="Montserrat"/>
          <w:i w:val="false"/>
          <w:color w:themeColor="text1" w:val="000000"/>
        </w:rPr>
        <w:t xml:space="preserve">* стоимость дополнительных суток в отеле «Машук» и в отеле «Бештау» может меняться в зависимости от дат заезда. </w:t>
      </w:r>
    </w:p>
    <w:p>
      <w:pPr>
        <w:pStyle w:val="Normal"/>
        <w:spacing w:lineRule="auto" w:line="240" w:before="0" w:after="0"/>
        <w:rPr>
          <w:rFonts w:ascii="Montserrat" w:hAnsi="Montserrat"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i w:val="false"/>
          <w:color w:themeColor="text1" w:val="000000"/>
          <w:sz w:val="24"/>
        </w:rPr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color w:themeColor="text1" w:val="000000"/>
        </w:rPr>
      </w:pPr>
      <w:r>
        <w:drawing>
          <wp:anchor behindDoc="0" distT="0" distB="0" distL="114300" distR="114300" simplePos="0" locked="0" layoutInCell="0" allowOverlap="1" relativeHeight="8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438150" cy="419100"/>
            <wp:effectExtent l="0" t="0" r="0" b="0"/>
            <wp:wrapSquare wrapText="bothSides"/>
            <wp:docPr id="11" name="Picture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4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 w:hAnsi="Montserrat"/>
          <w:b/>
          <w:i w:val="false"/>
          <w:color w:themeColor="text1" w:val="000000"/>
        </w:rPr>
        <w:t>Что входит в стоимость тура:</w:t>
      </w:r>
    </w:p>
    <w:p>
      <w:pPr>
        <w:pStyle w:val="Normal"/>
        <w:spacing w:lineRule="auto" w:line="240" w:before="0" w:after="0"/>
        <w:rPr>
          <w:rFonts w:ascii="Montserrat" w:hAnsi="Montserrat"/>
          <w:b/>
          <w:i w:val="false"/>
          <w:i w:val="false"/>
          <w:sz w:val="24"/>
        </w:rPr>
      </w:pPr>
      <w:r>
        <w:rPr>
          <w:rFonts w:ascii="Montserrat" w:hAnsi="Montserrat"/>
          <w:b/>
          <w:i w:val="false"/>
          <w:sz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проживание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1 завтрак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2 обеда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1 ужин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hanging="0"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экскурсионное и транспортное обслуживание</w:t>
      </w:r>
    </w:p>
    <w:p>
      <w:pPr>
        <w:pStyle w:val="Normal"/>
        <w:spacing w:lineRule="auto" w:line="240" w:before="0" w:after="0"/>
        <w:ind w:left="851"/>
        <w:rPr>
          <w:rFonts w:ascii="Montserrat" w:hAnsi="Montserrat"/>
          <w:i w:val="false"/>
          <w:i w:val="false"/>
          <w:sz w:val="24"/>
        </w:rPr>
      </w:pPr>
      <w:r>
        <w:rPr>
          <w:rFonts w:ascii="Montserrat" w:hAnsi="Montserrat"/>
          <w:i w:val="false"/>
          <w:sz w:val="24"/>
        </w:rPr>
        <w:drawing>
          <wp:anchor behindDoc="0" distT="0" distB="0" distL="114300" distR="114300" simplePos="0" locked="0" layoutInCell="0" allowOverlap="1" relativeHeight="9">
            <wp:simplePos x="0" y="0"/>
            <wp:positionH relativeFrom="column">
              <wp:posOffset>-116840</wp:posOffset>
            </wp:positionH>
            <wp:positionV relativeFrom="paragraph">
              <wp:posOffset>53340</wp:posOffset>
            </wp:positionV>
            <wp:extent cx="401320" cy="409575"/>
            <wp:effectExtent l="0" t="0" r="0" b="0"/>
            <wp:wrapSquare wrapText="bothSides"/>
            <wp:docPr id="12" name="Picture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6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left="851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b/>
          <w:i w:val="false"/>
          <w:color w:themeColor="text1" w:val="000000"/>
        </w:rPr>
        <w:t>Дополнительно оплачивается</w:t>
      </w:r>
    </w:p>
    <w:p>
      <w:pPr>
        <w:pStyle w:val="Normal"/>
        <w:spacing w:lineRule="auto" w:line="240" w:before="0" w:after="0"/>
        <w:ind w:left="851"/>
        <w:rPr>
          <w:rFonts w:ascii="Montserrat" w:hAnsi="Montserrat"/>
          <w:i w:val="false"/>
          <w:i w:val="false"/>
          <w:sz w:val="24"/>
        </w:rPr>
      </w:pPr>
      <w:r>
        <w:rPr>
          <w:rFonts w:ascii="Montserrat" w:hAnsi="Montserrat"/>
          <w:i w:val="false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входные билеты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  <w:color w:themeColor="text1" w:val="000000"/>
        </w:rPr>
        <w:t>аренда беспроводных наушников</w:t>
      </w:r>
    </w:p>
    <w:p>
      <w:pPr>
        <w:pStyle w:val="ListParagraph"/>
        <w:numPr>
          <w:ilvl w:val="0"/>
          <w:numId w:val="4"/>
        </w:numPr>
        <w:rPr>
          <w:rFonts w:ascii="Montserrat" w:hAnsi="Montserrat"/>
          <w:i w:val="false"/>
          <w:i w:val="false"/>
        </w:rPr>
      </w:pPr>
      <w:r>
        <w:rPr>
          <w:rFonts w:ascii="Montserrat" w:hAnsi="Montserrat"/>
          <w:i w:val="false"/>
        </w:rPr>
        <w:t xml:space="preserve">трансфер А/П Минеральные Воды – г. Пятигорск – 1900 руб. </w:t>
      </w:r>
    </w:p>
    <w:p>
      <w:pPr>
        <w:pStyle w:val="Normal"/>
        <w:spacing w:lineRule="auto" w:line="240" w:before="0" w:after="0"/>
        <w:ind w:left="720"/>
        <w:rPr>
          <w:rFonts w:ascii="Montserrat" w:hAnsi="Montserrat"/>
          <w:i w:val="false"/>
          <w:i w:val="false"/>
          <w:color w:themeColor="text1" w:val="000000"/>
          <w:sz w:val="24"/>
        </w:rPr>
      </w:pPr>
      <w:r>
        <w:rPr>
          <w:rFonts w:ascii="Montserrat" w:hAnsi="Montserrat"/>
          <w:i w:val="false"/>
          <w:color w:themeColor="text1" w:val="000000"/>
          <w:sz w:val="24"/>
        </w:rPr>
      </w:r>
    </w:p>
    <w:p>
      <w:pPr>
        <w:pStyle w:val="Normal"/>
        <w:spacing w:lineRule="auto" w:line="240" w:before="0" w:after="0"/>
        <w:ind w:left="851"/>
        <w:jc w:val="center"/>
        <w:rPr>
          <w:rFonts w:ascii="Montserrat" w:hAnsi="Montserrat"/>
          <w:i w:val="false"/>
          <w:i w:val="false"/>
          <w:sz w:val="24"/>
        </w:rPr>
      </w:pPr>
      <w:r>
        <w:rPr>
          <w:rFonts w:ascii="Montserrat" w:hAnsi="Montserrat"/>
          <w:i w:val="false"/>
          <w:sz w:val="24"/>
        </w:rPr>
        <w:t>___________________________________</w:t>
      </w:r>
    </w:p>
    <w:p>
      <w:pPr>
        <w:pStyle w:val="Normal"/>
        <w:spacing w:lineRule="auto" w:line="240" w:before="0" w:after="0"/>
        <w:jc w:val="both"/>
        <w:rPr>
          <w:rFonts w:ascii="Montserrat" w:hAnsi="Montserrat"/>
          <w:b/>
          <w:i w:val="false"/>
          <w:i w:val="false"/>
          <w:sz w:val="24"/>
        </w:rPr>
      </w:pPr>
      <w:r>
        <w:rPr>
          <w:rFonts w:ascii="Montserrat" w:hAnsi="Montserrat"/>
          <w:b/>
          <w:i w:val="false"/>
          <w:sz w:val="24"/>
        </w:rPr>
      </w:r>
    </w:p>
    <w:sectPr>
      <w:type w:val="nextPage"/>
      <w:pgSz w:w="11906" w:h="16838"/>
      <w:pgMar w:left="709" w:right="424" w:gutter="0" w:header="0" w:top="426" w:footer="0" w:bottom="14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ontserrat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5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88" w:before="0" w:after="200"/>
      <w:jc w:val="left"/>
    </w:pPr>
    <w:rPr>
      <w:rFonts w:ascii="Calibri" w:hAnsi="Calibri" w:eastAsia="Times New Roman" w:cs="Times New Roman" w:asciiTheme="minorHAnsi" w:hAnsiTheme="minorHAnsi"/>
      <w:i/>
      <w:color w:val="000000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5"/>
    <w:uiPriority w:val="9"/>
    <w:qFormat/>
    <w:pPr>
      <w:keepNext w:val="true"/>
      <w:keepLines/>
      <w:spacing w:before="480" w:after="200"/>
      <w:outlineLvl w:val="0"/>
    </w:pPr>
    <w:rPr>
      <w:rFonts w:ascii="Arial" w:hAnsi="Arial"/>
      <w:sz w:val="40"/>
    </w:rPr>
  </w:style>
  <w:style w:type="paragraph" w:styleId="Heading2">
    <w:name w:val="Heading 2"/>
    <w:basedOn w:val="Normal"/>
    <w:next w:val="Normal"/>
    <w:link w:val="22"/>
    <w:uiPriority w:val="9"/>
    <w:qFormat/>
    <w:pPr>
      <w:keepNext w:val="true"/>
      <w:keepLines/>
      <w:spacing w:before="360" w:after="200"/>
      <w:outlineLvl w:val="1"/>
    </w:pPr>
    <w:rPr>
      <w:rFonts w:ascii="Arial" w:hAnsi="Arial"/>
      <w:sz w:val="34"/>
    </w:rPr>
  </w:style>
  <w:style w:type="paragraph" w:styleId="Heading3">
    <w:name w:val="Heading 3"/>
    <w:basedOn w:val="Normal"/>
    <w:next w:val="Normal"/>
    <w:link w:val="3"/>
    <w:uiPriority w:val="9"/>
    <w:qFormat/>
    <w:pPr>
      <w:spacing w:lineRule="auto" w:line="240" w:before="200" w:after="100"/>
      <w:ind w:left="144"/>
      <w:contextualSpacing/>
      <w:outlineLvl w:val="2"/>
    </w:pPr>
    <w:rPr>
      <w:rFonts w:ascii="Cambria" w:hAnsi="Cambria" w:asciiTheme="majorHAnsi" w:hAnsiTheme="majorHAnsi"/>
      <w:b/>
      <w:color w:themeColor="accent2" w:themeShade="bf" w:val="943634"/>
      <w:sz w:val="22"/>
    </w:rPr>
  </w:style>
  <w:style w:type="paragraph" w:styleId="Heading4">
    <w:name w:val="Heading 4"/>
    <w:basedOn w:val="Normal"/>
    <w:next w:val="Normal"/>
    <w:link w:val="41"/>
    <w:uiPriority w:val="9"/>
    <w:qFormat/>
    <w:pPr>
      <w:keepNext w:val="true"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Heading5">
    <w:name w:val="Heading 5"/>
    <w:basedOn w:val="Normal"/>
    <w:next w:val="Normal"/>
    <w:link w:val="5"/>
    <w:uiPriority w:val="9"/>
    <w:qFormat/>
    <w:pPr>
      <w:keepNext w:val="true"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61"/>
    <w:uiPriority w:val="9"/>
    <w:qFormat/>
    <w:pPr>
      <w:keepNext w:val="true"/>
      <w:keepLines/>
      <w:spacing w:before="40" w:after="0"/>
      <w:outlineLvl w:val="5"/>
    </w:pPr>
    <w:rPr>
      <w:rFonts w:ascii="Cambria" w:hAnsi="Cambria" w:asciiTheme="majorHAnsi" w:hAnsiTheme="majorHAnsi"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320" w:after="200"/>
      <w:outlineLvl w:val="6"/>
    </w:pPr>
    <w:rPr>
      <w:rFonts w:ascii="Arial" w:hAnsi="Arial"/>
      <w:b/>
      <w:sz w:val="22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320" w:after="200"/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link w:val="9"/>
    <w:uiPriority w:val="9"/>
    <w:qFormat/>
    <w:pPr>
      <w:keepNext w:val="true"/>
      <w:keepLines/>
      <w:spacing w:before="320" w:after="200"/>
      <w:outlineLvl w:val="8"/>
    </w:pPr>
    <w:rPr>
      <w:rFonts w:ascii="Arial" w:hAnsi="Arial"/>
      <w:sz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6"/>
    <w:qFormat/>
    <w:rPr>
      <w:i/>
      <w:sz w:val="20"/>
    </w:rPr>
  </w:style>
  <w:style w:type="character" w:styleId="Style5" w:customStyle="1">
    <w:name w:val="Текст концевой сноски Знак"/>
    <w:basedOn w:val="1"/>
    <w:qFormat/>
    <w:rPr>
      <w:i/>
      <w:sz w:val="20"/>
    </w:rPr>
  </w:style>
  <w:style w:type="character" w:styleId="2" w:customStyle="1">
    <w:name w:val="Оглавление 2 Знак"/>
    <w:basedOn w:val="1"/>
    <w:qFormat/>
    <w:rPr>
      <w:i/>
      <w:sz w:val="20"/>
    </w:rPr>
  </w:style>
  <w:style w:type="character" w:styleId="4" w:customStyle="1">
    <w:name w:val="Оглавление 4 Знак"/>
    <w:basedOn w:val="1"/>
    <w:qFormat/>
    <w:rPr>
      <w:i/>
      <w:sz w:val="20"/>
    </w:rPr>
  </w:style>
  <w:style w:type="character" w:styleId="apple-converted-space" w:customStyle="1">
    <w:name w:val="apple-converted-space"/>
    <w:basedOn w:val="11"/>
    <w:link w:val="apple-converted-space1"/>
    <w:qFormat/>
    <w:rPr/>
  </w:style>
  <w:style w:type="character" w:styleId="7" w:customStyle="1">
    <w:name w:val="Заголовок 7 Знак"/>
    <w:basedOn w:val="1"/>
    <w:qFormat/>
    <w:rPr>
      <w:rFonts w:ascii="Arial" w:hAnsi="Arial"/>
      <w:b/>
      <w:i/>
      <w:sz w:val="22"/>
    </w:rPr>
  </w:style>
  <w:style w:type="character" w:styleId="11" w:customStyle="1">
    <w:name w:val="Основной шрифт абзаца1"/>
    <w:link w:val="111"/>
    <w:qFormat/>
    <w:rPr/>
  </w:style>
  <w:style w:type="character" w:styleId="6" w:customStyle="1">
    <w:name w:val="Оглавление 6 Знак"/>
    <w:basedOn w:val="1"/>
    <w:qFormat/>
    <w:rPr>
      <w:i/>
      <w:sz w:val="20"/>
    </w:rPr>
  </w:style>
  <w:style w:type="character" w:styleId="71" w:customStyle="1">
    <w:name w:val="Оглавление 7 Знак"/>
    <w:basedOn w:val="1"/>
    <w:qFormat/>
    <w:rPr>
      <w:i/>
      <w:sz w:val="20"/>
    </w:rPr>
  </w:style>
  <w:style w:type="character" w:styleId="gdlr-core-icon-list-content" w:customStyle="1">
    <w:name w:val="gdlr-core-icon-list-content"/>
    <w:basedOn w:val="11"/>
    <w:link w:val="gdlr-core-icon-list-content1"/>
    <w:qFormat/>
    <w:rPr/>
  </w:style>
  <w:style w:type="character" w:styleId="3" w:customStyle="1">
    <w:name w:val="Заголовок 3 Знак"/>
    <w:basedOn w:val="1"/>
    <w:qFormat/>
    <w:rPr>
      <w:rFonts w:ascii="Cambria" w:hAnsi="Cambria" w:asciiTheme="majorHAnsi" w:hAnsiTheme="majorHAnsi"/>
      <w:b/>
      <w:i/>
      <w:color w:themeColor="accent2" w:themeShade="bf" w:val="943634"/>
      <w:sz w:val="22"/>
    </w:rPr>
  </w:style>
  <w:style w:type="character" w:styleId="Style6" w:customStyle="1">
    <w:name w:val="Название объекта Знак"/>
    <w:basedOn w:val="1"/>
    <w:qFormat/>
    <w:rPr>
      <w:b/>
      <w:i/>
      <w:color w:themeColor="accent1" w:val="4F81BD"/>
      <w:sz w:val="18"/>
    </w:rPr>
  </w:style>
  <w:style w:type="character" w:styleId="Style7" w:customStyle="1">
    <w:name w:val="Выделенная цитата Знак"/>
    <w:basedOn w:val="1"/>
    <w:link w:val="IntenseQuote"/>
    <w:qFormat/>
    <w:rPr>
      <w:i/>
      <w:sz w:val="20"/>
    </w:rPr>
  </w:style>
  <w:style w:type="character" w:styleId="9" w:customStyle="1">
    <w:name w:val="Заголовок 9 Знак"/>
    <w:basedOn w:val="1"/>
    <w:qFormat/>
    <w:rPr>
      <w:rFonts w:ascii="Arial" w:hAnsi="Arial"/>
      <w:i/>
      <w:sz w:val="21"/>
    </w:rPr>
  </w:style>
  <w:style w:type="character" w:styleId="Style8" w:customStyle="1">
    <w:name w:val="Текст выноски Знак"/>
    <w:basedOn w:val="1"/>
    <w:link w:val="BalloonText"/>
    <w:qFormat/>
    <w:rPr>
      <w:rFonts w:ascii="Segoe UI" w:hAnsi="Segoe UI"/>
      <w:i/>
      <w:sz w:val="18"/>
    </w:rPr>
  </w:style>
  <w:style w:type="character" w:styleId="12" w:customStyle="1">
    <w:name w:val="Знак концевой сноски1"/>
    <w:basedOn w:val="11"/>
    <w:link w:val="112"/>
    <w:qFormat/>
    <w:rPr>
      <w:vertAlign w:val="superscript"/>
    </w:rPr>
  </w:style>
  <w:style w:type="character" w:styleId="Style9" w:customStyle="1">
    <w:name w:val="Верхний колонтитул Знак"/>
    <w:basedOn w:val="1"/>
    <w:qFormat/>
    <w:rPr>
      <w:i/>
      <w:sz w:val="20"/>
    </w:rPr>
  </w:style>
  <w:style w:type="character" w:styleId="Style10" w:customStyle="1">
    <w:name w:val="Заголовок оглавления Знак"/>
    <w:qFormat/>
    <w:rPr/>
  </w:style>
  <w:style w:type="character" w:styleId="31" w:customStyle="1">
    <w:name w:val="Оглавление 3 Знак"/>
    <w:basedOn w:val="1"/>
    <w:qFormat/>
    <w:rPr>
      <w:i/>
      <w:sz w:val="20"/>
    </w:rPr>
  </w:style>
  <w:style w:type="character" w:styleId="13" w:customStyle="1">
    <w:name w:val="Выделение1"/>
    <w:basedOn w:val="11"/>
    <w:link w:val="113"/>
    <w:qFormat/>
    <w:rPr>
      <w:i/>
    </w:rPr>
  </w:style>
  <w:style w:type="character" w:styleId="14" w:customStyle="1">
    <w:name w:val="Строгий1"/>
    <w:link w:val="114"/>
    <w:qFormat/>
    <w:rPr>
      <w:b/>
    </w:rPr>
  </w:style>
  <w:style w:type="character" w:styleId="5" w:customStyle="1">
    <w:name w:val="Заголовок 5 Знак"/>
    <w:basedOn w:val="1"/>
    <w:qFormat/>
    <w:rPr>
      <w:rFonts w:ascii="Arial" w:hAnsi="Arial"/>
      <w:b/>
      <w:i/>
      <w:sz w:val="24"/>
    </w:rPr>
  </w:style>
  <w:style w:type="character" w:styleId="15" w:customStyle="1">
    <w:name w:val="Заголовок 1 Знак"/>
    <w:basedOn w:val="1"/>
    <w:qFormat/>
    <w:rPr>
      <w:rFonts w:ascii="Arial" w:hAnsi="Arial"/>
      <w:i/>
      <w:sz w:val="40"/>
    </w:rPr>
  </w:style>
  <w:style w:type="character" w:styleId="TitleChar" w:customStyle="1">
    <w:name w:val="Title Char"/>
    <w:basedOn w:val="11"/>
    <w:link w:val="TitleChar1"/>
    <w:qFormat/>
    <w:rPr>
      <w:sz w:val="48"/>
    </w:rPr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Footnote" w:customStyle="1">
    <w:name w:val="Footnote"/>
    <w:basedOn w:val="1"/>
    <w:link w:val="Footnote1"/>
    <w:qFormat/>
    <w:rPr>
      <w:i/>
      <w:sz w:val="18"/>
    </w:rPr>
  </w:style>
  <w:style w:type="character" w:styleId="8" w:customStyle="1">
    <w:name w:val="Заголовок 8 Знак"/>
    <w:basedOn w:val="1"/>
    <w:qFormat/>
    <w:rPr>
      <w:rFonts w:ascii="Arial" w:hAnsi="Arial"/>
      <w:i/>
      <w:sz w:val="22"/>
    </w:rPr>
  </w:style>
  <w:style w:type="character" w:styleId="16" w:customStyle="1">
    <w:name w:val="Оглавление 1 Знак"/>
    <w:basedOn w:val="1"/>
    <w:qFormat/>
    <w:rPr>
      <w:i/>
      <w:sz w:val="20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0"/>
    </w:rPr>
  </w:style>
  <w:style w:type="character" w:styleId="91" w:customStyle="1">
    <w:name w:val="Оглавление 9 Знак"/>
    <w:basedOn w:val="1"/>
    <w:qFormat/>
    <w:rPr>
      <w:i/>
      <w:sz w:val="20"/>
    </w:rPr>
  </w:style>
  <w:style w:type="character" w:styleId="81" w:customStyle="1">
    <w:name w:val="Оглавление 8 Знак"/>
    <w:basedOn w:val="1"/>
    <w:qFormat/>
    <w:rPr>
      <w:i/>
      <w:sz w:val="20"/>
    </w:rPr>
  </w:style>
  <w:style w:type="character" w:styleId="Style11" w:customStyle="1">
    <w:name w:val="Перечень рисунков Знак"/>
    <w:basedOn w:val="1"/>
    <w:qFormat/>
    <w:rPr>
      <w:i/>
      <w:sz w:val="20"/>
    </w:rPr>
  </w:style>
  <w:style w:type="character" w:styleId="Style12" w:customStyle="1">
    <w:name w:val="Основной текст Знак"/>
    <w:basedOn w:val="1"/>
    <w:qFormat/>
    <w:rPr>
      <w:rFonts w:ascii="Times New Roman" w:hAnsi="Times New Roman"/>
      <w:i w:val="false"/>
      <w:sz w:val="24"/>
    </w:rPr>
  </w:style>
  <w:style w:type="character" w:styleId="Style13" w:customStyle="1">
    <w:name w:val="Нижний колонтитул Знак"/>
    <w:basedOn w:val="1"/>
    <w:qFormat/>
    <w:rPr>
      <w:i/>
      <w:sz w:val="20"/>
    </w:rPr>
  </w:style>
  <w:style w:type="character" w:styleId="17" w:customStyle="1">
    <w:name w:val="Сильное выделение1"/>
    <w:qFormat/>
    <w:rPr>
      <w:rFonts w:ascii="Cambria" w:hAnsi="Cambria" w:asciiTheme="majorHAnsi" w:hAnsiTheme="majorHAnsi"/>
      <w:b/>
      <w:i/>
      <w:color w:themeColor="background1" w:val="FFFFFF"/>
      <w:shd w:fill="C0504D" w:val="clear"/>
    </w:rPr>
  </w:style>
  <w:style w:type="character" w:styleId="51" w:customStyle="1">
    <w:name w:val="Оглавление 5 Знак"/>
    <w:basedOn w:val="1"/>
    <w:qFormat/>
    <w:rPr>
      <w:i/>
      <w:sz w:val="20"/>
    </w:rPr>
  </w:style>
  <w:style w:type="character" w:styleId="Heading6Char" w:customStyle="1">
    <w:name w:val="Heading 6 Char"/>
    <w:basedOn w:val="11"/>
    <w:link w:val="Heading6Char1"/>
    <w:qFormat/>
    <w:rPr>
      <w:rFonts w:ascii="Arial" w:hAnsi="Arial"/>
      <w:b/>
    </w:rPr>
  </w:style>
  <w:style w:type="character" w:styleId="FooterChar" w:customStyle="1">
    <w:name w:val="Footer Char"/>
    <w:basedOn w:val="11"/>
    <w:link w:val="FooterChar1"/>
    <w:qFormat/>
    <w:rPr/>
  </w:style>
  <w:style w:type="character" w:styleId="CaptionChar" w:customStyle="1">
    <w:name w:val="Caption Char"/>
    <w:link w:val="CaptionChar1"/>
    <w:qFormat/>
    <w:rPr/>
  </w:style>
  <w:style w:type="character" w:styleId="Style14" w:customStyle="1">
    <w:name w:val="Абзац списка Знак"/>
    <w:basedOn w:val="1"/>
    <w:link w:val="ListParagraph"/>
    <w:qFormat/>
    <w:rPr>
      <w:i/>
      <w:sz w:val="20"/>
    </w:rPr>
  </w:style>
  <w:style w:type="character" w:styleId="21" w:customStyle="1">
    <w:name w:val="Цитата 2 Знак"/>
    <w:basedOn w:val="1"/>
    <w:link w:val="Quote"/>
    <w:qFormat/>
    <w:rPr>
      <w:i/>
      <w:sz w:val="20"/>
    </w:rPr>
  </w:style>
  <w:style w:type="character" w:styleId="18" w:customStyle="1">
    <w:name w:val="Гиперссылка1"/>
    <w:basedOn w:val="11"/>
    <w:link w:val="115"/>
    <w:qFormat/>
    <w:rPr>
      <w:color w:themeColor="hyperlink" w:val="0000FF"/>
      <w:u w:val="single"/>
    </w:rPr>
  </w:style>
  <w:style w:type="character" w:styleId="Style15" w:customStyle="1">
    <w:name w:val="Подзаголовок Знак"/>
    <w:basedOn w:val="1"/>
    <w:qFormat/>
    <w:rPr>
      <w:rFonts w:ascii="Cambria" w:hAnsi="Cambria" w:asciiTheme="majorHAnsi" w:hAnsiTheme="majorHAnsi"/>
      <w:i/>
      <w:color w:themeColor="accent2" w:themeShade="7f" w:val="622423"/>
      <w:sz w:val="24"/>
    </w:rPr>
  </w:style>
  <w:style w:type="character" w:styleId="toc10" w:customStyle="1">
    <w:name w:val="toc 10"/>
    <w:link w:val="toc101"/>
    <w:qFormat/>
    <w:rPr/>
  </w:style>
  <w:style w:type="character" w:styleId="Style16" w:customStyle="1">
    <w:name w:val="Заголовок Знак"/>
    <w:basedOn w:val="1"/>
    <w:qFormat/>
    <w:rPr>
      <w:rFonts w:ascii="Cambria" w:hAnsi="Cambria" w:asciiTheme="majorHAnsi" w:hAnsiTheme="majorHAnsi"/>
      <w:i/>
      <w:color w:themeColor="background1" w:val="FFFFFF"/>
      <w:spacing w:val="10"/>
      <w:sz w:val="48"/>
    </w:rPr>
  </w:style>
  <w:style w:type="character" w:styleId="19" w:customStyle="1">
    <w:name w:val="Знак сноски1"/>
    <w:basedOn w:val="11"/>
    <w:qFormat/>
    <w:rPr>
      <w:vertAlign w:val="superscript"/>
    </w:rPr>
  </w:style>
  <w:style w:type="character" w:styleId="41" w:customStyle="1">
    <w:name w:val="Заголовок 4 Знак"/>
    <w:basedOn w:val="1"/>
    <w:qFormat/>
    <w:rPr>
      <w:rFonts w:ascii="Arial" w:hAnsi="Arial"/>
      <w:b/>
      <w:i/>
      <w:sz w:val="26"/>
    </w:rPr>
  </w:style>
  <w:style w:type="character" w:styleId="22" w:customStyle="1">
    <w:name w:val="Заголовок 2 Знак"/>
    <w:basedOn w:val="1"/>
    <w:qFormat/>
    <w:rPr>
      <w:rFonts w:ascii="Arial" w:hAnsi="Arial"/>
      <w:i/>
      <w:sz w:val="34"/>
    </w:rPr>
  </w:style>
  <w:style w:type="character" w:styleId="Style17" w:customStyle="1">
    <w:name w:val="Без интервала Знак"/>
    <w:link w:val="NoSpacing"/>
    <w:qFormat/>
    <w:rPr/>
  </w:style>
  <w:style w:type="character" w:styleId="SubtitleChar" w:customStyle="1">
    <w:name w:val="Subtitle Char"/>
    <w:basedOn w:val="11"/>
    <w:link w:val="SubtitleChar1"/>
    <w:qFormat/>
    <w:rPr>
      <w:sz w:val="24"/>
    </w:rPr>
  </w:style>
  <w:style w:type="character" w:styleId="Heading3Char" w:customStyle="1">
    <w:name w:val="Heading 3 Char"/>
    <w:basedOn w:val="11"/>
    <w:link w:val="Heading3Char1"/>
    <w:qFormat/>
    <w:rPr>
      <w:rFonts w:ascii="Arial" w:hAnsi="Arial"/>
      <w:sz w:val="30"/>
    </w:rPr>
  </w:style>
  <w:style w:type="character" w:styleId="61" w:customStyle="1">
    <w:name w:val="Заголовок 6 Знак"/>
    <w:basedOn w:val="1"/>
    <w:qFormat/>
    <w:rPr>
      <w:rFonts w:ascii="Cambria" w:hAnsi="Cambria" w:asciiTheme="majorHAnsi" w:hAnsiTheme="majorHAnsi"/>
      <w:i/>
      <w:color w:themeColor="accent1" w:themeShade="7f" w:val="243F60"/>
      <w:sz w:val="20"/>
    </w:rPr>
  </w:style>
  <w:style w:type="character" w:styleId="Style18" w:customStyle="1">
    <w:name w:val="Обычный (Интернет) Знак"/>
    <w:basedOn w:val="1"/>
    <w:link w:val="NormalWeb"/>
    <w:qFormat/>
    <w:rPr>
      <w:rFonts w:ascii="Times New Roman" w:hAnsi="Times New Roman"/>
      <w:i w:val="false"/>
      <w:sz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2"/>
    <w:pPr>
      <w:widowControl w:val="false"/>
      <w:spacing w:lineRule="auto" w:line="240" w:before="0" w:after="0"/>
    </w:pPr>
    <w:rPr>
      <w:rFonts w:ascii="Times New Roman" w:hAnsi="Times New Roman"/>
      <w:i w:val="false"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link w:val="Style6"/>
    <w:qFormat/>
    <w:pPr>
      <w:spacing w:lineRule="auto" w:line="276"/>
    </w:pPr>
    <w:rPr>
      <w:b/>
      <w:color w:themeColor="accent1" w:val="4F81BD"/>
      <w:sz w:val="18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Style16"/>
    <w:uiPriority w:val="10"/>
    <w:qFormat/>
    <w:pPr>
      <w:spacing w:lineRule="auto" w:line="240" w:before="0" w:after="0"/>
      <w:jc w:val="center"/>
    </w:pPr>
    <w:rPr>
      <w:rFonts w:ascii="Cambria" w:hAnsi="Cambria" w:asciiTheme="majorHAnsi" w:hAnsiTheme="majorHAnsi"/>
      <w:color w:themeColor="background1" w:val="FFFFFF"/>
      <w:spacing w:val="10"/>
      <w:sz w:val="48"/>
    </w:rPr>
  </w:style>
  <w:style w:type="paragraph" w:styleId="IndexHeading">
    <w:name w:val="Index Heading"/>
    <w:basedOn w:val="Title"/>
    <w:pPr/>
    <w:rPr/>
  </w:style>
  <w:style w:type="paragraph" w:styleId="EndnoteText">
    <w:name w:val="Endnote Text"/>
    <w:basedOn w:val="Normal"/>
    <w:link w:val="Style5"/>
    <w:pPr>
      <w:spacing w:lineRule="auto" w:line="240" w:before="0" w:after="0"/>
    </w:pPr>
    <w:rPr/>
  </w:style>
  <w:style w:type="paragraph" w:styleId="TOC2">
    <w:name w:val="TOC 2"/>
    <w:basedOn w:val="Normal"/>
    <w:next w:val="Normal"/>
    <w:link w:val="2"/>
    <w:uiPriority w:val="39"/>
    <w:pPr>
      <w:spacing w:before="0" w:after="57"/>
      <w:ind w:left="283"/>
    </w:pPr>
    <w:rPr/>
  </w:style>
  <w:style w:type="paragraph" w:styleId="TOC4">
    <w:name w:val="TOC 4"/>
    <w:basedOn w:val="Normal"/>
    <w:next w:val="Normal"/>
    <w:link w:val="4"/>
    <w:uiPriority w:val="39"/>
    <w:pPr>
      <w:spacing w:before="0" w:after="57"/>
      <w:ind w:left="850"/>
    </w:pPr>
    <w:rPr/>
  </w:style>
  <w:style w:type="paragraph" w:styleId="apple-converted-space1" w:customStyle="1">
    <w:name w:val="apple-converted-space1"/>
    <w:basedOn w:val="111"/>
    <w:link w:val="apple-converted-space"/>
    <w:qFormat/>
    <w:pPr/>
    <w:rPr/>
  </w:style>
  <w:style w:type="paragraph" w:styleId="111" w:customStyle="1">
    <w:name w:val="Основной шрифт абзаца11"/>
    <w:link w:val="1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6">
    <w:name w:val="TOC 6"/>
    <w:basedOn w:val="Normal"/>
    <w:next w:val="Normal"/>
    <w:link w:val="6"/>
    <w:uiPriority w:val="39"/>
    <w:pPr>
      <w:spacing w:before="0" w:after="57"/>
      <w:ind w:left="1417"/>
    </w:pPr>
    <w:rPr/>
  </w:style>
  <w:style w:type="paragraph" w:styleId="TOC7">
    <w:name w:val="TOC 7"/>
    <w:basedOn w:val="Normal"/>
    <w:next w:val="Normal"/>
    <w:link w:val="71"/>
    <w:uiPriority w:val="39"/>
    <w:pPr>
      <w:spacing w:before="0" w:after="57"/>
      <w:ind w:left="1701"/>
    </w:pPr>
    <w:rPr/>
  </w:style>
  <w:style w:type="paragraph" w:styleId="gdlr-core-icon-list-content1" w:customStyle="1">
    <w:name w:val="gdlr-core-icon-list-content1"/>
    <w:basedOn w:val="111"/>
    <w:link w:val="gdlr-core-icon-list-content"/>
    <w:qFormat/>
    <w:pPr/>
    <w:rPr/>
  </w:style>
  <w:style w:type="paragraph" w:styleId="IntenseQuote">
    <w:name w:val="Intense Quote"/>
    <w:basedOn w:val="Normal"/>
    <w:next w:val="Normal"/>
    <w:link w:val="Style7"/>
    <w:qFormat/>
    <w:pPr>
      <w:ind w:left="720" w:right="720"/>
    </w:pPr>
    <w:rPr/>
  </w:style>
  <w:style w:type="paragraph" w:styleId="BalloonText">
    <w:name w:val="Balloon Text"/>
    <w:basedOn w:val="Normal"/>
    <w:link w:val="Style8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112" w:customStyle="1">
    <w:name w:val="Знак концевой сноски11"/>
    <w:basedOn w:val="111"/>
    <w:link w:val="12"/>
    <w:qFormat/>
    <w:pPr/>
    <w:rPr>
      <w:vertAlign w:val="superscript"/>
    </w:rPr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lineRule="auto" w:line="360" w:before="0" w:after="20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andFooter2" w:customStyle="1">
    <w:name w:val="Header and Footer2"/>
    <w:basedOn w:val="Normal"/>
    <w:qFormat/>
    <w:pPr/>
    <w:rPr/>
  </w:style>
  <w:style w:type="paragraph" w:styleId="HeaderandFooter3" w:customStyle="1">
    <w:name w:val="Header and Footer3"/>
    <w:basedOn w:val="Normal"/>
    <w:qFormat/>
    <w:pPr/>
    <w:rPr/>
  </w:style>
  <w:style w:type="paragraph" w:styleId="HeaderandFooter4" w:customStyle="1">
    <w:name w:val="Header and Footer4"/>
    <w:basedOn w:val="Normal"/>
    <w:qFormat/>
    <w:pPr/>
    <w:rPr/>
  </w:style>
  <w:style w:type="paragraph" w:styleId="HeaderandFooter5" w:customStyle="1">
    <w:name w:val="Header and Footer5"/>
    <w:basedOn w:val="Normal"/>
    <w:qFormat/>
    <w:pPr/>
    <w:rPr/>
  </w:style>
  <w:style w:type="paragraph" w:styleId="HeaderandFooter6" w:customStyle="1">
    <w:name w:val="Header and Footer6"/>
    <w:basedOn w:val="Normal"/>
    <w:qFormat/>
    <w:pPr/>
    <w:rPr/>
  </w:style>
  <w:style w:type="paragraph" w:styleId="HeaderandFooter7" w:customStyle="1">
    <w:name w:val="Header and Footer7"/>
    <w:basedOn w:val="Normal"/>
    <w:qFormat/>
    <w:pPr/>
    <w:rPr/>
  </w:style>
  <w:style w:type="paragraph" w:styleId="HeaderandFooter8">
    <w:name w:val="Header and Footer8"/>
    <w:basedOn w:val="Normal"/>
    <w:qFormat/>
    <w:pPr/>
    <w:rPr/>
  </w:style>
  <w:style w:type="paragraph" w:styleId="HeaderandFooter9">
    <w:name w:val="Header and Footer9"/>
    <w:basedOn w:val="Normal"/>
    <w:qFormat/>
    <w:pPr/>
    <w:rPr/>
  </w:style>
  <w:style w:type="paragraph" w:styleId="HeaderandFooter10">
    <w:name w:val="Header and Footer10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TOCHeading">
    <w:name w:val="TOC Heading"/>
    <w:link w:val="Style1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3">
    <w:name w:val="TOC 3"/>
    <w:basedOn w:val="Normal"/>
    <w:next w:val="Normal"/>
    <w:link w:val="31"/>
    <w:uiPriority w:val="39"/>
    <w:pPr>
      <w:spacing w:before="0" w:after="57"/>
      <w:ind w:left="567"/>
    </w:pPr>
    <w:rPr/>
  </w:style>
  <w:style w:type="paragraph" w:styleId="113" w:customStyle="1">
    <w:name w:val="Выделение11"/>
    <w:basedOn w:val="111"/>
    <w:link w:val="13"/>
    <w:qFormat/>
    <w:pPr/>
    <w:rPr>
      <w:i/>
    </w:rPr>
  </w:style>
  <w:style w:type="paragraph" w:styleId="114" w:customStyle="1">
    <w:name w:val="Строгий11"/>
    <w:link w:val="14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b/>
      <w:color w:val="000000"/>
      <w:kern w:val="0"/>
      <w:sz w:val="22"/>
      <w:szCs w:val="20"/>
      <w:lang w:val="ru-RU" w:eastAsia="ru-RU" w:bidi="ar-SA"/>
    </w:rPr>
  </w:style>
  <w:style w:type="paragraph" w:styleId="TitleChar1" w:customStyle="1">
    <w:name w:val="Title Char1"/>
    <w:basedOn w:val="111"/>
    <w:link w:val="TitleChar"/>
    <w:qFormat/>
    <w:pPr/>
    <w:rPr>
      <w:sz w:val="48"/>
    </w:rPr>
  </w:style>
  <w:style w:type="paragraph" w:styleId="115" w:customStyle="1">
    <w:name w:val="Гиперссылка11"/>
    <w:basedOn w:val="111"/>
    <w:link w:val="18"/>
    <w:qFormat/>
    <w:pPr/>
    <w:rPr>
      <w:color w:themeColor="hyperlink" w:val="0000FF"/>
      <w:u w:val="single"/>
    </w:rPr>
  </w:style>
  <w:style w:type="paragraph" w:styleId="Footnote1" w:customStyle="1">
    <w:name w:val="Footnote1"/>
    <w:basedOn w:val="Normal"/>
    <w:link w:val="Footnote"/>
    <w:qFormat/>
    <w:pPr>
      <w:spacing w:lineRule="auto" w:line="240" w:before="0" w:after="40"/>
    </w:pPr>
    <w:rPr>
      <w:sz w:val="18"/>
    </w:rPr>
  </w:style>
  <w:style w:type="paragraph" w:styleId="TOC1">
    <w:name w:val="TOC 1"/>
    <w:basedOn w:val="Normal"/>
    <w:next w:val="Normal"/>
    <w:link w:val="16"/>
    <w:uiPriority w:val="39"/>
    <w:pPr>
      <w:spacing w:before="0" w:after="57"/>
    </w:pPr>
    <w:rPr/>
  </w:style>
  <w:style w:type="paragraph" w:styleId="23" w:customStyle="1">
    <w:name w:val="Основной шрифт абзаца2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9">
    <w:name w:val="TOC 9"/>
    <w:basedOn w:val="Normal"/>
    <w:next w:val="Normal"/>
    <w:link w:val="91"/>
    <w:uiPriority w:val="39"/>
    <w:pPr>
      <w:spacing w:before="0" w:after="57"/>
      <w:ind w:left="2268"/>
    </w:pPr>
    <w:rPr/>
  </w:style>
  <w:style w:type="paragraph" w:styleId="116" w:customStyle="1">
    <w:name w:val="Обычный11"/>
    <w:link w:val="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i/>
      <w:color w:val="000000"/>
      <w:kern w:val="0"/>
      <w:sz w:val="20"/>
      <w:szCs w:val="20"/>
      <w:lang w:val="ru-RU" w:eastAsia="ru-RU" w:bidi="ar-SA"/>
    </w:rPr>
  </w:style>
  <w:style w:type="paragraph" w:styleId="TOC8">
    <w:name w:val="TOC 8"/>
    <w:basedOn w:val="Normal"/>
    <w:next w:val="Normal"/>
    <w:link w:val="81"/>
    <w:uiPriority w:val="39"/>
    <w:pPr>
      <w:spacing w:before="0" w:after="57"/>
      <w:ind w:left="1984"/>
    </w:pPr>
    <w:rPr/>
  </w:style>
  <w:style w:type="paragraph" w:styleId="TableofFigures">
    <w:name w:val="Table of Figures"/>
    <w:basedOn w:val="Normal"/>
    <w:next w:val="Normal"/>
    <w:link w:val="Style11"/>
    <w:pPr>
      <w:spacing w:before="0" w:after="0"/>
    </w:pPr>
    <w:rPr/>
  </w:style>
  <w:style w:type="paragraph" w:styleId="Footer">
    <w:name w:val="Footer"/>
    <w:basedOn w:val="Normal"/>
    <w:link w:val="Style1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7" w:customStyle="1">
    <w:name w:val="Сильное выделение1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Times New Roman" w:cs="Times New Roman" w:asciiTheme="majorHAnsi" w:hAnsiTheme="majorHAnsi"/>
      <w:b/>
      <w:i/>
      <w:color w:themeColor="background1" w:val="FFFFFF"/>
      <w:kern w:val="0"/>
      <w:sz w:val="22"/>
      <w:szCs w:val="20"/>
      <w:shd w:fill="C0504D" w:val="clear"/>
      <w:lang w:val="ru-RU" w:eastAsia="ru-RU" w:bidi="ar-SA"/>
    </w:rPr>
  </w:style>
  <w:style w:type="paragraph" w:styleId="TOC5">
    <w:name w:val="TOC 5"/>
    <w:basedOn w:val="Normal"/>
    <w:next w:val="Normal"/>
    <w:link w:val="51"/>
    <w:uiPriority w:val="39"/>
    <w:pPr>
      <w:spacing w:before="0" w:after="57"/>
      <w:ind w:left="1134"/>
    </w:pPr>
    <w:rPr/>
  </w:style>
  <w:style w:type="paragraph" w:styleId="Heading6Char1" w:customStyle="1">
    <w:name w:val="Heading 6 Char1"/>
    <w:basedOn w:val="111"/>
    <w:link w:val="Heading6Char"/>
    <w:qFormat/>
    <w:pPr/>
    <w:rPr>
      <w:rFonts w:ascii="Arial" w:hAnsi="Arial"/>
      <w:b/>
    </w:rPr>
  </w:style>
  <w:style w:type="paragraph" w:styleId="FooterChar1" w:customStyle="1">
    <w:name w:val="Footer Char1"/>
    <w:basedOn w:val="111"/>
    <w:link w:val="FooterChar"/>
    <w:qFormat/>
    <w:pPr/>
    <w:rPr/>
  </w:style>
  <w:style w:type="paragraph" w:styleId="CaptionChar1" w:customStyle="1">
    <w:name w:val="Caption Char1"/>
    <w:link w:val="CaptionChar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link w:val="Style14"/>
    <w:qFormat/>
    <w:pPr>
      <w:spacing w:before="0" w:after="200"/>
      <w:ind w:left="720"/>
      <w:contextualSpacing/>
    </w:pPr>
    <w:rPr/>
  </w:style>
  <w:style w:type="paragraph" w:styleId="Quote">
    <w:name w:val="Quote"/>
    <w:basedOn w:val="Normal"/>
    <w:next w:val="Normal"/>
    <w:link w:val="21"/>
    <w:qFormat/>
    <w:pPr>
      <w:ind w:left="720" w:right="720"/>
    </w:pPr>
    <w:rPr/>
  </w:style>
  <w:style w:type="paragraph" w:styleId="Subtitle">
    <w:name w:val="Subtitle"/>
    <w:basedOn w:val="Normal"/>
    <w:next w:val="Normal"/>
    <w:link w:val="Style15"/>
    <w:uiPriority w:val="11"/>
    <w:qFormat/>
    <w:pPr>
      <w:spacing w:lineRule="auto" w:line="240" w:before="200" w:after="900"/>
      <w:jc w:val="center"/>
    </w:pPr>
    <w:rPr>
      <w:rFonts w:ascii="Cambria" w:hAnsi="Cambria" w:asciiTheme="majorHAnsi" w:hAnsiTheme="majorHAnsi"/>
      <w:color w:themeColor="accent2" w:themeShade="7f" w:val="622423"/>
      <w:sz w:val="24"/>
    </w:rPr>
  </w:style>
  <w:style w:type="paragraph" w:styleId="toc101" w:customStyle="1">
    <w:name w:val="toc 101"/>
    <w:next w:val="Normal"/>
    <w:link w:val="toc10"/>
    <w:uiPriority w:val="39"/>
    <w:qFormat/>
    <w:pPr>
      <w:widowControl/>
      <w:suppressAutoHyphens w:val="true"/>
      <w:bidi w:val="0"/>
      <w:spacing w:lineRule="auto" w:line="276" w:before="0" w:after="200"/>
      <w:ind w:left="18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18" w:customStyle="1">
    <w:name w:val="Знак сноски11"/>
    <w:basedOn w:val="111"/>
    <w:qFormat/>
    <w:pPr/>
    <w:rPr>
      <w:vertAlign w:val="superscript"/>
    </w:rPr>
  </w:style>
  <w:style w:type="paragraph" w:styleId="NoSpacing">
    <w:name w:val="No Spacing"/>
    <w:link w:val="Style17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SubtitleChar1" w:customStyle="1">
    <w:name w:val="Subtitle Char1"/>
    <w:basedOn w:val="111"/>
    <w:link w:val="SubtitleChar"/>
    <w:qFormat/>
    <w:pPr/>
    <w:rPr>
      <w:sz w:val="24"/>
    </w:rPr>
  </w:style>
  <w:style w:type="paragraph" w:styleId="Heading3Char1" w:customStyle="1">
    <w:name w:val="Heading 3 Char1"/>
    <w:basedOn w:val="111"/>
    <w:link w:val="Heading3Char"/>
    <w:qFormat/>
    <w:pPr/>
    <w:rPr>
      <w:rFonts w:ascii="Arial" w:hAnsi="Arial"/>
      <w:sz w:val="30"/>
    </w:rPr>
  </w:style>
  <w:style w:type="paragraph" w:styleId="NormalWeb">
    <w:name w:val="Normal (Web)"/>
    <w:basedOn w:val="Normal"/>
    <w:link w:val="Style18"/>
    <w:qFormat/>
    <w:pPr>
      <w:spacing w:lineRule="auto" w:line="240" w:beforeAutospacing="1" w:afterAutospacing="1"/>
    </w:pPr>
    <w:rPr>
      <w:rFonts w:ascii="Times New Roman" w:hAnsi="Times New Roman"/>
      <w:i w:val="false"/>
      <w:sz w:val="24"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</w:style>
  <w:style w:type="table" w:customStyle="1" w:styleId="ListTable2-Accent1">
    <w:name w:val="List Table 2 - Accent 1"/>
    <w:basedOn w:val="a1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</w:style>
  <w:style w:type="table" w:customStyle="1" w:styleId="Bordered-Accent5">
    <w:name w:val="Bordered - Accent 5"/>
    <w:basedOn w:val="a1"/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color="B2A1C6" w:themeColor="accent4" w:themeTint="9a" w:sz="4" w:space="0"/>
      </w:tblBorders>
    </w:tblPr>
  </w:style>
  <w:style w:type="table" w:customStyle="1" w:styleId="1b">
    <w:name w:val="Сетка таблицы1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GridTable4-Accent1">
    <w:name w:val="Grid Table 4 - Accent 1"/>
    <w:basedOn w:val="a1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</w:style>
  <w:style w:type="table" w:customStyle="1" w:styleId="ListTable4-Accent1">
    <w:name w:val="List Table 4 - Accent 1"/>
    <w:basedOn w:val="a1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</w:style>
  <w:style w:type="table" w:customStyle="1" w:styleId="-31">
    <w:name w:val="Список-таблица 31"/>
    <w:basedOn w:val="a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customStyle="1" w:styleId="GridTable3-Accent4">
    <w:name w:val="Grid Table 3 - Accent 4"/>
    <w:basedOn w:val="a1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BorderedLined-Accent">
    <w:name w:val="Bordered &amp; Lined - Accent"/>
    <w:basedOn w:val="a1"/>
    <w:rPr>
      <w:sz w:val="2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customStyle="1" w:styleId="ListTable2-Accent3">
    <w:name w:val="List Table 2 - Accent 3"/>
    <w:basedOn w:val="a1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</w:style>
  <w:style w:type="table" w:customStyle="1" w:styleId="GridTable4-Accent2">
    <w:name w:val="Grid Table 4 - Accent 2"/>
    <w:basedOn w:val="a1"/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</w:style>
  <w:style w:type="table" w:customStyle="1" w:styleId="-41">
    <w:name w:val="Таблица-сетка 41"/>
    <w:basedOn w:val="a1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customStyle="1" w:styleId="BorderedLined-Accent1">
    <w:name w:val="Bordered &amp; Lined - Accent 1"/>
    <w:basedOn w:val="a1"/>
    <w:rPr>
      <w:sz w:val="20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</w:style>
  <w:style w:type="table" w:customStyle="1" w:styleId="GridTable3-Accent6">
    <w:name w:val="Grid Table 3 - Accent 6"/>
    <w:basedOn w:val="a1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-21">
    <w:name w:val="Список-таблица 21"/>
    <w:basedOn w:val="a1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customStyle="1" w:styleId="GridTable2-Accent6">
    <w:name w:val="Grid Table 2 - Accent 6"/>
    <w:basedOn w:val="a1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-61">
    <w:name w:val="Список-таблица 6 цветная1"/>
    <w:basedOn w:val="a1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customStyle="1" w:styleId="Lined-Accent1">
    <w:name w:val="Lined - Accent 1"/>
    <w:basedOn w:val="a1"/>
    <w:rPr>
      <w:sz w:val="20"/>
    </w:rPr>
  </w:style>
  <w:style w:type="table" w:customStyle="1" w:styleId="-310">
    <w:name w:val="Таблица-сетка 31"/>
    <w:basedOn w:val="a1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customStyle="1" w:styleId="BorderedLined-Accent3">
    <w:name w:val="Bordered &amp; Lined - Accent 3"/>
    <w:basedOn w:val="a1"/>
    <w:rPr>
      <w:sz w:val="20"/>
    </w:rPr>
    <w:tblPr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</w:style>
  <w:style w:type="table" w:customStyle="1" w:styleId="TableGridLight">
    <w:name w:val="Table Grid Light"/>
    <w:basedOn w:val="a1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-210">
    <w:name w:val="Таблица-сетка 21"/>
    <w:basedOn w:val="a1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aff2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GridTable5Dark-Accent4">
    <w:name w:val="Grid Table 5 Dark- Accent 4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4-Accent2">
    <w:name w:val="List Table 4 - Accent 2"/>
    <w:basedOn w:val="a1"/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</w:style>
  <w:style w:type="table" w:customStyle="1" w:styleId="ListTable2-Accent5">
    <w:name w:val="List Table 2 - Accent 5"/>
    <w:basedOn w:val="a1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</w:style>
  <w:style w:type="table" w:customStyle="1" w:styleId="BorderedLined-Accent2">
    <w:name w:val="Bordered &amp; Lined - Accent 2"/>
    <w:basedOn w:val="a1"/>
    <w:rPr>
      <w:sz w:val="20"/>
    </w:rPr>
    <w:tblPr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</w:style>
  <w:style w:type="table" w:customStyle="1" w:styleId="GridTable2-Accent5">
    <w:name w:val="Grid Table 2 - Accent 5"/>
    <w:basedOn w:val="a1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-610">
    <w:name w:val="Таблица-сетка 6 цветная1"/>
    <w:basedOn w:val="a1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</w:style>
  <w:style w:type="table" w:customStyle="1" w:styleId="Bordered-Accent1">
    <w:name w:val="Bordered - Accent 1"/>
    <w:basedOn w:val="a1"/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</w:style>
  <w:style w:type="table" w:customStyle="1" w:styleId="410">
    <w:name w:val="Таблица простая 41"/>
    <w:basedOn w:val="a1"/>
  </w:style>
  <w:style w:type="table" w:customStyle="1" w:styleId="GridTable5Dark-Accent1">
    <w:name w:val="Grid Table 5 Dark- Accent 1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BorderedLined-Accent5">
    <w:name w:val="Bordered &amp; Lined - Accent 5"/>
    <w:basedOn w:val="a1"/>
    <w:rPr>
      <w:sz w:val="20"/>
    </w:r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ListTable3-Accent6">
    <w:name w:val="List Table 3 - Accent 6"/>
    <w:basedOn w:val="a1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</w:style>
  <w:style w:type="table" w:customStyle="1" w:styleId="GridTable4-Accent6">
    <w:name w:val="Grid Table 4 - Accent 6"/>
    <w:basedOn w:val="a1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</w:style>
  <w:style w:type="table" w:customStyle="1" w:styleId="-11">
    <w:name w:val="Список-таблица 1 светлая1"/>
    <w:basedOn w:val="a1"/>
  </w:style>
  <w:style w:type="table" w:customStyle="1" w:styleId="ListTable1Light-Accent3">
    <w:name w:val="List Table 1 Light - Accent 3"/>
    <w:basedOn w:val="a1"/>
  </w:style>
  <w:style w:type="table" w:customStyle="1" w:styleId="Bordered-Accent6">
    <w:name w:val="Bordered - Accent 6"/>
    <w:basedOn w:val="a1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</w:style>
  <w:style w:type="table" w:customStyle="1" w:styleId="Bordered-Accent4">
    <w:name w:val="Bordered - Accent 4"/>
    <w:basedOn w:val="a1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</w:style>
  <w:style w:type="table" w:customStyle="1" w:styleId="ListTable1Light-Accent1">
    <w:name w:val="List Table 1 Light - Accent 1"/>
    <w:basedOn w:val="a1"/>
  </w:style>
  <w:style w:type="table" w:customStyle="1" w:styleId="ListTable1Light-Accent6">
    <w:name w:val="List Table 1 Light - Accent 6"/>
    <w:basedOn w:val="a1"/>
  </w:style>
  <w:style w:type="table" w:customStyle="1" w:styleId="Lined-Accent3">
    <w:name w:val="Lined - Accent 3"/>
    <w:basedOn w:val="a1"/>
    <w:rPr>
      <w:sz w:val="20"/>
    </w:rPr>
  </w:style>
  <w:style w:type="table" w:customStyle="1" w:styleId="Lined-Accent6">
    <w:name w:val="Lined - Accent 6"/>
    <w:basedOn w:val="a1"/>
    <w:rPr>
      <w:sz w:val="20"/>
    </w:rPr>
  </w:style>
  <w:style w:type="table" w:customStyle="1" w:styleId="GridTable6Colorful-Accent4">
    <w:name w:val="Grid Table 6 Colorful - Accent 4"/>
    <w:basedOn w:val="a1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</w:style>
  <w:style w:type="table" w:customStyle="1" w:styleId="ListTable3-Accent3">
    <w:name w:val="List Table 3 - Accent 3"/>
    <w:basedOn w:val="a1"/>
    <w:tblP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Lined-Accent2">
    <w:name w:val="Lined - Accent 2"/>
    <w:basedOn w:val="a1"/>
    <w:rPr>
      <w:sz w:val="20"/>
    </w:rPr>
  </w:style>
  <w:style w:type="table" w:customStyle="1" w:styleId="ListTable1Light-Accent4">
    <w:name w:val="List Table 1 Light - Accent 4"/>
    <w:basedOn w:val="a1"/>
  </w:style>
  <w:style w:type="table" w:customStyle="1" w:styleId="-110">
    <w:name w:val="Таблица-сетка 1 светлая1"/>
    <w:basedOn w:val="a1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customStyle="1" w:styleId="GridTable2-Accent1">
    <w:name w:val="Grid Table 2 - Accent 1"/>
    <w:basedOn w:val="a1"/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</w:style>
  <w:style w:type="table" w:customStyle="1" w:styleId="ListTable3-Accent5">
    <w:name w:val="List Table 3 - Accent 5"/>
    <w:basedOn w:val="a1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</w:style>
  <w:style w:type="table" w:customStyle="1" w:styleId="ListTable4-Accent4">
    <w:name w:val="List Table 4 - Accent 4"/>
    <w:basedOn w:val="a1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</w:style>
  <w:style w:type="table" w:customStyle="1" w:styleId="GridTable2-Accent4">
    <w:name w:val="Grid Table 2 - Accent 4"/>
    <w:basedOn w:val="a1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GridTable2-Accent3">
    <w:name w:val="Grid Table 2 - Accent 3"/>
    <w:basedOn w:val="a1"/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color="FAC090" w:themeColor="accent6" w:themeTint="98" w:sz="4" w:space="0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</w:style>
  <w:style w:type="table" w:customStyle="1" w:styleId="GridTable3-Accent5">
    <w:name w:val="Grid Table 3 - Accent 5"/>
    <w:basedOn w:val="a1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color="4F81BD" w:themeColor="accent1" w:sz="4" w:space="0"/>
      </w:tblBorders>
    </w:tblPr>
  </w:style>
  <w:style w:type="table" w:customStyle="1" w:styleId="GridTable3-Accent1">
    <w:name w:val="Grid Table 3 - Accent 1"/>
    <w:basedOn w:val="a1"/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</w:style>
  <w:style w:type="table" w:customStyle="1" w:styleId="310">
    <w:name w:val="Таблица простая 31"/>
    <w:basedOn w:val="a1"/>
  </w:style>
  <w:style w:type="table" w:customStyle="1" w:styleId="GridTable1Light-Accent4">
    <w:name w:val="Grid Table 1 Light - Accent 4"/>
    <w:basedOn w:val="a1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</w:style>
  <w:style w:type="table" w:customStyle="1" w:styleId="-71">
    <w:name w:val="Список-таблица 7 цветная1"/>
    <w:basedOn w:val="a1"/>
    <w:tblPr>
      <w:tblBorders>
        <w:right w:val="single" w:color="7F7F7F" w:themeColor="text1" w:themeTint="80" w:sz="4" w:space="0"/>
      </w:tblBorders>
    </w:tblPr>
  </w:style>
  <w:style w:type="table" w:customStyle="1" w:styleId="Bordered">
    <w:name w:val="Bordered"/>
    <w:basedOn w:val="a1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ned-Accent4">
    <w:name w:val="Lined - Accent 4"/>
    <w:basedOn w:val="a1"/>
    <w:rPr>
      <w:sz w:val="20"/>
    </w:rPr>
  </w:style>
  <w:style w:type="table" w:customStyle="1" w:styleId="ListTable1Light-Accent5">
    <w:name w:val="List Table 1 Light - Accent 5"/>
    <w:basedOn w:val="a1"/>
  </w:style>
  <w:style w:type="table" w:customStyle="1" w:styleId="GridTable6Colorful-Accent6">
    <w:name w:val="Grid Table 6 Colorful - Accent 6"/>
    <w:basedOn w:val="a1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ListTable4-Accent6">
    <w:name w:val="List Table 4 - Accent 6"/>
    <w:basedOn w:val="a1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</w:style>
  <w:style w:type="table" w:customStyle="1" w:styleId="ListTable1Light-Accent2">
    <w:name w:val="List Table 1 Light - Accent 2"/>
    <w:basedOn w:val="a1"/>
  </w:style>
  <w:style w:type="table" w:customStyle="1" w:styleId="GridTable3-Accent3">
    <w:name w:val="Grid Table 3 - Accent 3"/>
    <w:basedOn w:val="a1"/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</w:style>
  <w:style w:type="table" w:customStyle="1" w:styleId="GridTable4-Accent3">
    <w:name w:val="Grid Table 4 - Accent 3"/>
    <w:basedOn w:val="a1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</w:style>
  <w:style w:type="table" w:customStyle="1" w:styleId="BorderedLined-Accent4">
    <w:name w:val="Bordered &amp; Lined - Accent 4"/>
    <w:basedOn w:val="a1"/>
    <w:rPr>
      <w:sz w:val="20"/>
    </w:rPr>
    <w:tblPr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</w:style>
  <w:style w:type="table" w:customStyle="1" w:styleId="ListTable3-Accent2">
    <w:name w:val="List Table 3 - Accent 2"/>
    <w:basedOn w:val="a1"/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</w:style>
  <w:style w:type="table" w:customStyle="1" w:styleId="GridTable3-Accent2">
    <w:name w:val="Grid Table 3 - Accent 2"/>
    <w:basedOn w:val="a1"/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</w:style>
  <w:style w:type="table" w:customStyle="1" w:styleId="-51">
    <w:name w:val="Таблица-сетка 5 темная1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color="4F81BD" w:themeColor="accent1" w:sz="4" w:space="0"/>
        <w:bottom w:val="single" w:color="4F81BD" w:themeColor="accent1" w:sz="4" w:space="0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color="D99695" w:themeColor="accent2" w:themeTint="97" w:sz="4" w:space="0"/>
      </w:tblBorders>
    </w:tblPr>
  </w:style>
  <w:style w:type="table" w:customStyle="1" w:styleId="Bordered-Accent3">
    <w:name w:val="Bordered - Accent 3"/>
    <w:basedOn w:val="a1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</w:style>
  <w:style w:type="table" w:customStyle="1" w:styleId="ListTable2-Accent2">
    <w:name w:val="List Table 2 - Accent 2"/>
    <w:basedOn w:val="a1"/>
    <w:tblP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</w:style>
  <w:style w:type="table" w:customStyle="1" w:styleId="ListTable3-Accent4">
    <w:name w:val="List Table 3 - Accent 4"/>
    <w:basedOn w:val="a1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</w:style>
  <w:style w:type="table" w:customStyle="1" w:styleId="-410">
    <w:name w:val="Список-таблица 41"/>
    <w:basedOn w:val="a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</w:style>
  <w:style w:type="table" w:customStyle="1" w:styleId="GridTable4-Accent4">
    <w:name w:val="Grid Table 4 - Accent 4"/>
    <w:basedOn w:val="a1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color="92CCDC" w:themeColor="accent5" w:themeTint="9a" w:sz="4" w:space="0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</w:style>
  <w:style w:type="table" w:customStyle="1" w:styleId="GridTable2-Accent2">
    <w:name w:val="Grid Table 2 - Accent 2"/>
    <w:basedOn w:val="a1"/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</w:style>
  <w:style w:type="table" w:customStyle="1" w:styleId="ListTable2-Accent6">
    <w:name w:val="List Table 2 - Accent 6"/>
    <w:basedOn w:val="a1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</w:style>
  <w:style w:type="table" w:customStyle="1" w:styleId="BorderedLined-Accent6">
    <w:name w:val="Bordered &amp; Lined - Accent 6"/>
    <w:basedOn w:val="a1"/>
    <w:rPr>
      <w:sz w:val="20"/>
    </w:r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</w:style>
  <w:style w:type="table" w:customStyle="1" w:styleId="-510">
    <w:name w:val="Список-таблица 5 темная1"/>
    <w:basedOn w:val="a1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</w:style>
  <w:style w:type="table" w:customStyle="1" w:styleId="Lined-Accent">
    <w:name w:val="Lined - Accent"/>
    <w:basedOn w:val="a1"/>
    <w:rPr>
      <w:sz w:val="20"/>
    </w:rPr>
  </w:style>
  <w:style w:type="table" w:customStyle="1" w:styleId="GridTable7Colorful-Accent4">
    <w:name w:val="Grid Table 7 Colorful - Accent 4"/>
    <w:basedOn w:val="a1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</w:style>
  <w:style w:type="table" w:customStyle="1" w:styleId="ListTable4-Accent5">
    <w:name w:val="List Table 4 - Accent 5"/>
    <w:basedOn w:val="a1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</w:style>
  <w:style w:type="table" w:customStyle="1" w:styleId="ListTable4-Accent3">
    <w:name w:val="List Table 4 - Accent 3"/>
    <w:basedOn w:val="a1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</w:style>
  <w:style w:type="table" w:customStyle="1" w:styleId="Bordered-Accent2">
    <w:name w:val="Bordered - Accent 2"/>
    <w:basedOn w:val="a1"/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</w:style>
  <w:style w:type="table" w:customStyle="1" w:styleId="GridTable4-Accent5">
    <w:name w:val="Grid Table 4 - Accent 5"/>
    <w:basedOn w:val="a1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</w:style>
  <w:style w:type="table" w:customStyle="1" w:styleId="ListTable2-Accent4">
    <w:name w:val="List Table 2 - Accent 4"/>
    <w:basedOn w:val="a1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</w:style>
  <w:style w:type="table" w:customStyle="1" w:styleId="210">
    <w:name w:val="Таблица простая 21"/>
    <w:basedOn w:val="a1"/>
    <w:tblPr>
      <w:tblBorders>
        <w:top w:val="single" w:color="000000" w:themeColor="text1" w:sz="4" w:space="0"/>
        <w:left w:val="nil"/>
        <w:bottom w:val="single" w:color="000000" w:themeColor="text1" w:sz="4" w:space="0"/>
        <w:right w:val="nil"/>
      </w:tblBorders>
    </w:tblPr>
  </w:style>
  <w:style w:type="table" w:customStyle="1" w:styleId="ListTable3-Accent1">
    <w:name w:val="List Table 3 - Accent 1"/>
    <w:basedOn w:val="a1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</w:style>
  <w:style w:type="table" w:customStyle="1" w:styleId="-710">
    <w:name w:val="Таблица-сетка 7 цветная1"/>
    <w:basedOn w:val="a1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color="C3D69B" w:themeColor="accent3" w:themeTint="98" w:sz="4" w:space="0"/>
      </w:tblBorders>
    </w:tblPr>
  </w:style>
  <w:style w:type="table" w:customStyle="1" w:styleId="Lined-Accent5">
    <w:name w:val="Lined - Accent 5"/>
    <w:basedOn w:val="a1"/>
    <w:rPr>
      <w:sz w:val="20"/>
    </w:rPr>
  </w:style>
  <w:style w:type="table" w:customStyle="1" w:styleId="115">
    <w:name w:val="Таблица простая 11"/>
    <w:basedOn w:val="a1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</w:style>
  <w:style w:type="table" w:customStyle="1" w:styleId="510">
    <w:name w:val="Таблица простая 51"/>
    <w:basedOn w:val="a1"/>
  </w:style>
  <w:style w:type="table" w:customStyle="1" w:styleId="GridTable7Colorful-Accent3">
    <w:name w:val="Grid Table 7 Colorful - Accent 3"/>
    <w:basedOn w:val="a1"/>
    <w:tblP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9.jpe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Application>LibreOffice/24.2.5.2$Windows_X86_64 LibreOffice_project/bffef4ea93e59bebbeaf7f431bb02b1a39ee8a59</Application>
  <AppVersion>15.0000</AppVersion>
  <Pages>3</Pages>
  <Words>948</Words>
  <Characters>5709</Characters>
  <CharactersWithSpaces>6574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2024-01-05T09:52:00Z</dcterms:created>
  <dc:creator/>
  <dc:description/>
  <dc:language>ru-RU</dc:language>
  <cp:lastModifiedBy/>
  <dcterms:modified xsi:type="dcterms:W3CDTF">2026-09-02T10:32:25Z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