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media/image1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200"/>
        <w:rPr/>
      </w:pPr>
      <w:r>
        <w:rPr/>
        <w:drawing>
          <wp:anchor behindDoc="0" distT="0" distB="0" distL="0" distR="114300" simplePos="0" locked="0" layoutInCell="0" allowOverlap="1" relativeHeight="2">
            <wp:simplePos x="0" y="0"/>
            <wp:positionH relativeFrom="margin">
              <wp:align>left</wp:align>
            </wp:positionH>
            <wp:positionV relativeFrom="paragraph">
              <wp:posOffset>3175</wp:posOffset>
            </wp:positionV>
            <wp:extent cx="1704975" cy="440690"/>
            <wp:effectExtent l="0" t="0" r="0" b="0"/>
            <wp:wrapThrough wrapText="bothSides">
              <wp:wrapPolygon edited="0">
                <wp:start x="-38" y="0"/>
                <wp:lineTo x="-38" y="20407"/>
                <wp:lineTo x="17340" y="20407"/>
                <wp:lineTo x="21443" y="20407"/>
                <wp:lineTo x="21443" y="1738"/>
                <wp:lineTo x="7203" y="0"/>
                <wp:lineTo x="-38" y="0"/>
              </wp:wrapPolygon>
            </wp:wrapThrough>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704975" cy="440690"/>
                    </a:xfrm>
                    <a:prstGeom prst="rect">
                      <a:avLst/>
                    </a:prstGeom>
                  </pic:spPr>
                </pic:pic>
              </a:graphicData>
            </a:graphic>
          </wp:anchor>
        </w:drawing>
      </w:r>
    </w:p>
    <w:p>
      <w:pPr>
        <w:pStyle w:val="Subtitle"/>
        <w:spacing w:before="0" w:after="0"/>
        <w:rPr>
          <w:rFonts w:ascii="Montserrat" w:hAnsi="Montserrat"/>
          <w:i w:val="false"/>
          <w:i w:val="false"/>
          <w:color w:themeColor="text1" w:val="000000"/>
          <w:sz w:val="28"/>
        </w:rPr>
      </w:pPr>
      <w:r>
        <w:rPr>
          <w:rFonts w:ascii="Montserrat" w:hAnsi="Montserrat"/>
          <w:i w:val="false"/>
          <w:color w:themeColor="text1" w:val="000000"/>
          <w:sz w:val="28"/>
        </w:rPr>
        <w:t xml:space="preserve">Экскурсионный тур </w:t>
      </w:r>
    </w:p>
    <w:p>
      <w:pPr>
        <w:pStyle w:val="Subtitle"/>
        <w:spacing w:before="0" w:after="0"/>
        <w:rPr>
          <w:rFonts w:ascii="Montserrat" w:hAnsi="Montserrat"/>
          <w:b/>
          <w:i w:val="false"/>
          <w:i w:val="false"/>
          <w:color w:val="000000"/>
          <w:sz w:val="40"/>
        </w:rPr>
      </w:pPr>
      <w:r>
        <w:rPr>
          <w:rFonts w:ascii="Montserrat" w:hAnsi="Montserrat"/>
          <w:b/>
          <w:i w:val="false"/>
          <w:color w:themeColor="text1" w:val="000000"/>
          <w:sz w:val="40"/>
        </w:rPr>
        <w:t xml:space="preserve">«Встречи с чудесами Кавказа LIGHT» (5 дн/4н) </w:t>
      </w:r>
    </w:p>
    <w:p>
      <w:pPr>
        <w:pStyle w:val="Normal"/>
        <w:spacing w:lineRule="auto" w:line="240"/>
        <w:ind w:firstLine="141" w:left="318"/>
        <w:jc w:val="both"/>
        <w:rPr>
          <w:rFonts w:ascii="Montserrat" w:hAnsi="Montserrat"/>
        </w:rPr>
      </w:pPr>
      <w:r>
        <w:rPr>
          <w:rFonts w:ascii="Montserrat" w:hAnsi="Montserrat"/>
        </w:rPr>
        <w:drawing>
          <wp:anchor behindDoc="0" distT="0" distB="0" distL="0" distR="114300" simplePos="0" locked="0" layoutInCell="0" allowOverlap="1" relativeHeight="3">
            <wp:simplePos x="0" y="0"/>
            <wp:positionH relativeFrom="margin">
              <wp:align>left</wp:align>
            </wp:positionH>
            <wp:positionV relativeFrom="paragraph">
              <wp:posOffset>233045</wp:posOffset>
            </wp:positionV>
            <wp:extent cx="600075" cy="592455"/>
            <wp:effectExtent l="0" t="0" r="0" b="0"/>
            <wp:wrapSquare wrapText="bothSides"/>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600075" cy="592455"/>
                    </a:xfrm>
                    <a:prstGeom prst="rect">
                      <a:avLst/>
                    </a:prstGeom>
                  </pic:spPr>
                </pic:pic>
              </a:graphicData>
            </a:graphic>
          </wp:anchor>
        </w:drawing>
      </w:r>
    </w:p>
    <w:p>
      <w:pPr>
        <w:pStyle w:val="Normal"/>
        <w:spacing w:lineRule="auto" w:line="240" w:before="0" w:after="0"/>
        <w:rPr>
          <w:rFonts w:ascii="Montserrat" w:hAnsi="Montserrat"/>
          <w:b/>
          <w:i w:val="false"/>
          <w:i w:val="false"/>
        </w:rPr>
      </w:pPr>
      <w:r>
        <w:rPr>
          <w:rFonts w:ascii="Montserrat" w:hAnsi="Montserrat"/>
          <w:i w:val="false"/>
          <w:sz w:val="22"/>
        </w:rPr>
        <w:t>Маршрут</w:t>
      </w:r>
      <w:r>
        <w:rPr>
          <w:rStyle w:val="Strong"/>
          <w:rFonts w:ascii="Montserrat" w:hAnsi="Montserrat"/>
          <w:b w:val="false"/>
          <w:i w:val="false"/>
          <w:sz w:val="22"/>
        </w:rPr>
        <w:br/>
      </w:r>
      <w:r>
        <w:rPr>
          <w:rFonts w:ascii="Montserrat" w:hAnsi="Montserrat"/>
          <w:b/>
          <w:i w:val="false"/>
        </w:rPr>
        <w:t>Пятигорск -Железноводск-Приэльбрусье-Владикавказ-Грозный - Ингушетия - Чегемские водопады</w:t>
      </w:r>
    </w:p>
    <w:p>
      <w:pPr>
        <w:pStyle w:val="Normal"/>
        <w:spacing w:lineRule="auto" w:line="240"/>
        <w:ind w:firstLine="141" w:left="318"/>
        <w:jc w:val="both"/>
        <w:rPr>
          <w:rFonts w:ascii="Montserrat" w:hAnsi="Montserrat"/>
        </w:rPr>
      </w:pPr>
      <w:r>
        <w:rPr>
          <w:rFonts w:ascii="Montserrat" w:hAnsi="Montserrat"/>
        </w:rPr>
      </w:r>
    </w:p>
    <w:p>
      <w:pPr>
        <w:pStyle w:val="Normal"/>
        <w:spacing w:lineRule="auto" w:line="240"/>
        <w:jc w:val="both"/>
        <w:rPr>
          <w:rFonts w:ascii="Montserrat" w:hAnsi="Montserrat"/>
        </w:rPr>
      </w:pPr>
      <w:r>
        <w:drawing>
          <wp:anchor behindDoc="0" distT="0" distB="0" distL="114300" distR="114300" simplePos="0" locked="0" layoutInCell="0" allowOverlap="1" relativeHeight="4">
            <wp:simplePos x="0" y="0"/>
            <wp:positionH relativeFrom="column">
              <wp:posOffset>2540</wp:posOffset>
            </wp:positionH>
            <wp:positionV relativeFrom="paragraph">
              <wp:posOffset>1270</wp:posOffset>
            </wp:positionV>
            <wp:extent cx="657225" cy="752475"/>
            <wp:effectExtent l="0" t="0" r="0" b="0"/>
            <wp:wrapSquare wrapText="bothSides"/>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657225" cy="752475"/>
                    </a:xfrm>
                    <a:prstGeom prst="rect">
                      <a:avLst/>
                    </a:prstGeom>
                  </pic:spPr>
                </pic:pic>
              </a:graphicData>
            </a:graphic>
          </wp:anchor>
        </w:drawing>
      </w:r>
      <w:r>
        <w:rPr>
          <w:rFonts w:ascii="Montserrat" w:hAnsi="Montserrat"/>
        </w:rPr>
        <w:t xml:space="preserve">Побывав в этом туре, Вы посетите почти все республики Кавказа. Вы сами сможете оценить самобытность народов каждой из них, познать и сравнить национальные традиции и обряды, понять, как история Кавказа вплетена в историю всего нашего Отечества и какое значение Кавказ всегда имел для России. </w:t>
      </w:r>
    </w:p>
    <w:p>
      <w:pPr>
        <w:pStyle w:val="Normal"/>
        <w:jc w:val="both"/>
        <w:rPr>
          <w:rFonts w:ascii="Montserrat" w:hAnsi="Montserrat"/>
        </w:rPr>
      </w:pPr>
      <w:r>
        <w:rPr>
          <w:rFonts w:ascii="Montserrat" w:hAnsi="Montserrat"/>
        </w:rPr>
        <w:t xml:space="preserve">Уникальная кавказская природа просто покорит Вас своими горными ущельями, заснеженными вершинами и пьянящим чистым воздухом. Почувствуй наш Кавказ!!!. </w:t>
      </w:r>
    </w:p>
    <w:tbl>
      <w:tblPr>
        <w:tblStyle w:val="1b"/>
        <w:tblW w:w="1052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5098"/>
        <w:gridCol w:w="1064"/>
        <w:gridCol w:w="4359"/>
      </w:tblGrid>
      <w:tr>
        <w:trPr/>
        <w:tc>
          <w:tcPr>
            <w:tcW w:w="5098"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rPr>
            </w:pPr>
            <w:r>
              <w:drawing>
                <wp:anchor behindDoc="0" distT="0" distB="0" distL="114300" distR="114300" simplePos="0" locked="0" layoutInCell="1" allowOverlap="1" relativeHeight="5">
                  <wp:simplePos x="0" y="0"/>
                  <wp:positionH relativeFrom="column">
                    <wp:posOffset>-46990</wp:posOffset>
                  </wp:positionH>
                  <wp:positionV relativeFrom="paragraph">
                    <wp:posOffset>-190500</wp:posOffset>
                  </wp:positionV>
                  <wp:extent cx="468630" cy="474980"/>
                  <wp:effectExtent l="0" t="0" r="0" b="0"/>
                  <wp:wrapSquare wrapText="bothSides"/>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tretch>
                            <a:fillRect/>
                          </a:stretch>
                        </pic:blipFill>
                        <pic:spPr bwMode="auto">
                          <a:xfrm>
                            <a:off x="0" y="0"/>
                            <a:ext cx="468630" cy="474980"/>
                          </a:xfrm>
                          <a:prstGeom prst="rect">
                            <a:avLst/>
                          </a:prstGeom>
                        </pic:spPr>
                      </pic:pic>
                    </a:graphicData>
                  </a:graphic>
                </wp:anchor>
              </w:drawing>
            </w:r>
            <w:r>
              <w:rPr>
                <w:rFonts w:eastAsia="Times New Roman" w:cs="Times New Roman" w:ascii="Montserrat" w:hAnsi="Montserrat"/>
                <w:color w:themeColor="text1" w:val="000000"/>
                <w:kern w:val="0"/>
                <w:szCs w:val="20"/>
                <w:lang w:val="ru-RU" w:eastAsia="ru-RU" w:bidi="ar-SA"/>
              </w:rPr>
              <w:t>Продолжительность тура</w:t>
            </w:r>
          </w:p>
          <w:p>
            <w:pPr>
              <w:pStyle w:val="Normal"/>
              <w:widowControl/>
              <w:suppressAutoHyphens w:val="true"/>
              <w:spacing w:lineRule="auto" w:line="240" w:before="0" w:after="0"/>
              <w:jc w:val="left"/>
              <w:rPr>
                <w:rFonts w:ascii="Montserrat" w:hAnsi="Montserrat"/>
                <w:b/>
                <w:color w:themeColor="text1" w:val="000000"/>
              </w:rPr>
            </w:pPr>
            <w:r>
              <w:rPr>
                <w:rFonts w:eastAsia="Times New Roman" w:cs="Times New Roman" w:ascii="Montserrat" w:hAnsi="Montserrat"/>
                <w:b/>
                <w:color w:themeColor="text1" w:val="000000"/>
                <w:kern w:val="0"/>
                <w:szCs w:val="20"/>
                <w:lang w:val="ru-RU" w:eastAsia="ru-RU" w:bidi="ar-SA"/>
              </w:rPr>
              <w:t>5 дней/ 4 ночи</w:t>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drawing>
                <wp:anchor behindDoc="0" distT="0" distB="0" distL="114300" distR="114300" simplePos="0" locked="0" layoutInCell="1" allowOverlap="1" relativeHeight="6">
                  <wp:simplePos x="0" y="0"/>
                  <wp:positionH relativeFrom="column">
                    <wp:posOffset>-523240</wp:posOffset>
                  </wp:positionH>
                  <wp:positionV relativeFrom="paragraph">
                    <wp:posOffset>59690</wp:posOffset>
                  </wp:positionV>
                  <wp:extent cx="390525" cy="479425"/>
                  <wp:effectExtent l="0" t="0" r="0" b="0"/>
                  <wp:wrapSquare wrapText="bothSides"/>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6"/>
                          <a:stretch>
                            <a:fillRect/>
                          </a:stretch>
                        </pic:blipFill>
                        <pic:spPr bwMode="auto">
                          <a:xfrm>
                            <a:off x="0" y="0"/>
                            <a:ext cx="390525" cy="47942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Место окончания тура</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г. Пятигорск, 16</w:t>
            </w:r>
            <w:bookmarkStart w:id="0" w:name="_GoBack"/>
            <w:bookmarkEnd w:id="0"/>
            <w:r>
              <w:rPr>
                <w:rFonts w:eastAsia="Times New Roman" w:cs="Times New Roman" w:ascii="Montserrat" w:hAnsi="Montserrat"/>
                <w:b/>
                <w:color w:themeColor="text1" w:val="000000"/>
                <w:kern w:val="0"/>
                <w:szCs w:val="20"/>
                <w:highlight w:val="white"/>
                <w:lang w:val="ru-RU" w:eastAsia="ru-RU" w:bidi="ar-SA"/>
              </w:rPr>
              <w:t>.00</w:t>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drawing>
                <wp:anchor behindDoc="0" distT="0" distB="0" distL="114300" distR="114300" simplePos="0" locked="0" layoutInCell="1" allowOverlap="1" relativeHeight="7">
                  <wp:simplePos x="0" y="0"/>
                  <wp:positionH relativeFrom="margin">
                    <wp:posOffset>-276860</wp:posOffset>
                  </wp:positionH>
                  <wp:positionV relativeFrom="paragraph">
                    <wp:posOffset>166370</wp:posOffset>
                  </wp:positionV>
                  <wp:extent cx="535305" cy="506095"/>
                  <wp:effectExtent l="0" t="0" r="0" b="0"/>
                  <wp:wrapSquare wrapText="bothSides"/>
                  <wp:docPr id="6"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
                          <pic:cNvPicPr>
                            <a:picLocks noChangeAspect="1" noChangeArrowheads="1"/>
                          </pic:cNvPicPr>
                        </pic:nvPicPr>
                        <pic:blipFill>
                          <a:blip r:embed="rId7"/>
                          <a:stretch>
                            <a:fillRect/>
                          </a:stretch>
                        </pic:blipFill>
                        <pic:spPr bwMode="auto">
                          <a:xfrm>
                            <a:off x="0" y="0"/>
                            <a:ext cx="535305" cy="50609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Даты заездов в 2024 г.:</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p>
            <w:pPr>
              <w:pStyle w:val="Normal"/>
              <w:widowControl/>
              <w:suppressAutoHyphens w:val="true"/>
              <w:spacing w:lineRule="auto" w:line="240" w:before="0" w:after="0"/>
              <w:ind w:left="879"/>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Сентябрь: 09.09 – 13.09; 23.09 – 27.09</w:t>
            </w:r>
          </w:p>
          <w:p>
            <w:pPr>
              <w:pStyle w:val="Normal"/>
              <w:widowControl/>
              <w:suppressAutoHyphens w:val="true"/>
              <w:spacing w:lineRule="auto" w:line="240" w:before="0" w:after="0"/>
              <w:ind w:left="879"/>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Октябрь: 07.10 – 11.10; 21.10 – 25.10</w:t>
            </w:r>
          </w:p>
          <w:p>
            <w:pPr>
              <w:pStyle w:val="Normal"/>
              <w:widowControl/>
              <w:suppressAutoHyphens w:val="true"/>
              <w:spacing w:lineRule="auto" w:line="240" w:before="0" w:after="0"/>
              <w:ind w:left="879"/>
              <w:jc w:val="left"/>
              <w:rPr>
                <w:rFonts w:ascii="Montserrat" w:hAnsi="Montserrat"/>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Ноябрь: 04.11 – 08.11; 18.11 – 22.11</w:t>
            </w:r>
          </w:p>
        </w:tc>
        <w:tc>
          <w:tcPr>
            <w:tcW w:w="1064"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drawing>
                <wp:anchor behindDoc="0" distT="0" distB="0" distL="114300" distR="114300" simplePos="0" locked="0" layoutInCell="1" allowOverlap="1" relativeHeight="12">
                  <wp:simplePos x="0" y="0"/>
                  <wp:positionH relativeFrom="margin">
                    <wp:posOffset>321945</wp:posOffset>
                  </wp:positionH>
                  <wp:positionV relativeFrom="paragraph">
                    <wp:posOffset>34925</wp:posOffset>
                  </wp:positionV>
                  <wp:extent cx="535305" cy="506095"/>
                  <wp:effectExtent l="0" t="0" r="0" b="0"/>
                  <wp:wrapSquare wrapText="bothSides"/>
                  <wp:docPr id="7"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
                          <pic:cNvPicPr>
                            <a:picLocks noChangeAspect="1" noChangeArrowheads="1"/>
                          </pic:cNvPicPr>
                        </pic:nvPicPr>
                        <pic:blipFill>
                          <a:blip r:embed="rId8"/>
                          <a:stretch>
                            <a:fillRect/>
                          </a:stretch>
                        </pic:blipFill>
                        <pic:spPr bwMode="auto">
                          <a:xfrm>
                            <a:off x="0" y="0"/>
                            <a:ext cx="535305" cy="506095"/>
                          </a:xfrm>
                          <a:prstGeom prst="rect">
                            <a:avLst/>
                          </a:prstGeom>
                        </pic:spPr>
                      </pic:pic>
                    </a:graphicData>
                  </a:graphic>
                </wp:anchor>
              </w:drawing>
            </w:r>
          </w:p>
        </w:tc>
        <w:tc>
          <w:tcPr>
            <w:tcW w:w="4359"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Даты заездов в 2025 г.:</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Февраль: 19.02-23.02</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Март: 03.03 - 07.03; 31.03 – 04.04</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Апрель: 14.04 – 18.04; 30.04 - 04.05</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Май: 05.05 – 09.05; 26.05 – 30.05</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Июнь: 09.06 – 13.06; 23.06 – 27.06</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Июль: 07.07 – 11.07; 21.07 – 25.07</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Август: 04.08 - 08.08; 18.08 – 22.08</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Сентябрь: 01.09 – 05.09; 15.09 – 19.09; 29.09 – 03.10</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Октябрь: 13.10 – 17.10</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Ноябрь: 03.11 – 07.11; 17.11 – 21.11</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r>
    </w:tbl>
    <w:tbl>
      <w:tblPr>
        <w:tblStyle w:val="aff8"/>
        <w:tblW w:w="108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
        <w:gridCol w:w="9974"/>
      </w:tblGrid>
      <w:tr>
        <w:trPr>
          <w:trHeight w:val="80" w:hRule="atLeast"/>
        </w:trPr>
        <w:tc>
          <w:tcPr>
            <w:tcW w:w="906" w:type="dxa"/>
            <w:tcBorders>
              <w:top w:val="nil"/>
              <w:left w:val="nil"/>
              <w:bottom w:val="nil"/>
              <w:right w:val="nil"/>
            </w:tcBorders>
          </w:tcPr>
          <w:p>
            <w:pPr>
              <w:pStyle w:val="Normal"/>
              <w:widowControl/>
              <w:suppressAutoHyphens w:val="true"/>
              <w:spacing w:lineRule="auto" w:line="240" w:before="0" w:after="0"/>
              <w:jc w:val="left"/>
              <w:rPr>
                <w:rFonts w:ascii="Montserrat" w:hAnsi="Montserrat"/>
              </w:rPr>
            </w:pPr>
            <w:r>
              <w:rPr>
                <w:rFonts w:eastAsia="Times New Roman" w:cs="Times New Roman" w:ascii="Montserrat" w:hAnsi="Montserrat"/>
                <w:color w:val="000000"/>
                <w:kern w:val="0"/>
                <w:szCs w:val="20"/>
                <w:lang w:val="ru-RU" w:eastAsia="ru-RU" w:bidi="ar-SA"/>
              </w:rPr>
              <w:drawing>
                <wp:anchor behindDoc="0" distT="0" distB="0" distL="114300" distR="114300" simplePos="0" locked="0" layoutInCell="1" allowOverlap="1" relativeHeight="8">
                  <wp:simplePos x="0" y="0"/>
                  <wp:positionH relativeFrom="column">
                    <wp:posOffset>15875</wp:posOffset>
                  </wp:positionH>
                  <wp:positionV relativeFrom="paragraph">
                    <wp:posOffset>5080</wp:posOffset>
                  </wp:positionV>
                  <wp:extent cx="371475" cy="465455"/>
                  <wp:effectExtent l="0" t="0" r="0" b="0"/>
                  <wp:wrapSquare wrapText="bothSides"/>
                  <wp:docPr id="8"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
                          <pic:cNvPicPr>
                            <a:picLocks noChangeAspect="1" noChangeArrowheads="1"/>
                          </pic:cNvPicPr>
                        </pic:nvPicPr>
                        <pic:blipFill>
                          <a:blip r:embed="rId9"/>
                          <a:stretch>
                            <a:fillRect/>
                          </a:stretch>
                        </pic:blipFill>
                        <pic:spPr bwMode="auto">
                          <a:xfrm>
                            <a:off x="0" y="0"/>
                            <a:ext cx="371475" cy="465455"/>
                          </a:xfrm>
                          <a:prstGeom prst="rect">
                            <a:avLst/>
                          </a:prstGeom>
                        </pic:spPr>
                      </pic:pic>
                    </a:graphicData>
                  </a:graphic>
                </wp:anchor>
              </w:drawing>
            </w:r>
          </w:p>
        </w:tc>
        <w:tc>
          <w:tcPr>
            <w:tcW w:w="9974" w:type="dxa"/>
            <w:tcBorders>
              <w:top w:val="nil"/>
              <w:left w:val="nil"/>
              <w:bottom w:val="nil"/>
              <w:right w:val="nil"/>
            </w:tcBorders>
          </w:tcPr>
          <w:p>
            <w:pPr>
              <w:pStyle w:val="Normal"/>
              <w:widowControl/>
              <w:suppressAutoHyphens w:val="true"/>
              <w:spacing w:lineRule="auto" w:line="240" w:before="0" w:after="0"/>
              <w:jc w:val="left"/>
              <w:rPr>
                <w:rFonts w:ascii="Montserrat" w:hAnsi="Montserrat"/>
                <w:b/>
                <w:i w:val="false"/>
                <w:i w:val="false"/>
                <w:color w:val="212121"/>
                <w:sz w:val="24"/>
                <w:highlight w:val="white"/>
              </w:rPr>
            </w:pPr>
            <w:r>
              <w:rPr>
                <w:rFonts w:eastAsia="Times New Roman" w:cs="Times New Roman" w:ascii="Montserrat" w:hAnsi="Montserrat"/>
                <w:b/>
                <w:i w:val="false"/>
                <w:color w:val="212121"/>
                <w:kern w:val="0"/>
                <w:sz w:val="24"/>
                <w:szCs w:val="20"/>
                <w:highlight w:val="white"/>
                <w:lang w:val="ru-RU" w:eastAsia="ru-RU" w:bidi="ar-SA"/>
              </w:rPr>
              <w:t>Место и время сбора группы</w:t>
            </w:r>
          </w:p>
          <w:p>
            <w:pPr>
              <w:pStyle w:val="Normal"/>
              <w:widowControl/>
              <w:suppressAutoHyphens w:val="true"/>
              <w:spacing w:lineRule="auto" w:line="240" w:before="0" w:after="0"/>
              <w:ind w:hanging="2" w:left="2"/>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Встреча с представителем туроператора в первый экскурсионный день происходит в холле отеля проживания согласно следующему расписанию:</w:t>
            </w:r>
          </w:p>
          <w:p>
            <w:pPr>
              <w:pStyle w:val="Normal"/>
              <w:widowControl/>
              <w:numPr>
                <w:ilvl w:val="0"/>
                <w:numId w:val="1"/>
              </w:numPr>
              <w:suppressAutoHyphens w:val="true"/>
              <w:spacing w:lineRule="auto" w:line="240" w:before="0" w:after="0"/>
              <w:ind w:hanging="426" w:left="1137"/>
              <w:jc w:val="both"/>
              <w:rPr>
                <w:rFonts w:ascii="Times New Roman" w:hAnsi="Times New Roman"/>
                <w:i w:val="false"/>
                <w:i w:val="false"/>
                <w:sz w:val="24"/>
              </w:rPr>
            </w:pPr>
            <w:r>
              <w:rPr>
                <w:rFonts w:eastAsia="Times New Roman" w:cs="Times New Roman" w:ascii="Times New Roman" w:hAnsi="Times New Roman"/>
                <w:b/>
                <w:i w:val="false"/>
                <w:color w:val="000000"/>
                <w:kern w:val="0"/>
                <w:sz w:val="24"/>
                <w:szCs w:val="20"/>
                <w:lang w:val="ru-RU" w:eastAsia="ru-RU" w:bidi="ar-SA"/>
              </w:rPr>
              <w:t>Отель «Бугарь»</w:t>
            </w:r>
            <w:r>
              <w:rPr>
                <w:rFonts w:eastAsia="Times New Roman" w:cs="Times New Roman" w:ascii="Times New Roman" w:hAnsi="Times New Roman"/>
                <w:i w:val="false"/>
                <w:color w:val="000000"/>
                <w:kern w:val="0"/>
                <w:sz w:val="24"/>
                <w:szCs w:val="20"/>
                <w:lang w:val="ru-RU" w:eastAsia="ru-RU" w:bidi="ar-SA"/>
              </w:rPr>
              <w:t xml:space="preserve"> - 12.40</w:t>
            </w:r>
          </w:p>
          <w:p>
            <w:pPr>
              <w:pStyle w:val="Normal"/>
              <w:widowControl/>
              <w:numPr>
                <w:ilvl w:val="0"/>
                <w:numId w:val="1"/>
              </w:numPr>
              <w:suppressAutoHyphens w:val="true"/>
              <w:spacing w:lineRule="auto" w:line="240" w:before="0" w:after="0"/>
              <w:ind w:hanging="426" w:left="1137"/>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Гостиница «Южная»</w:t>
            </w:r>
            <w:r>
              <w:rPr>
                <w:rFonts w:eastAsia="Times New Roman" w:cs="Times New Roman" w:ascii="Montserrat" w:hAnsi="Montserrat"/>
                <w:i w:val="false"/>
                <w:color w:val="000000"/>
                <w:kern w:val="0"/>
                <w:szCs w:val="20"/>
                <w:lang w:val="ru-RU" w:eastAsia="ru-RU" w:bidi="ar-SA"/>
              </w:rPr>
              <w:t xml:space="preserve"> - 13.00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«Бештау» </w:t>
            </w:r>
            <w:r>
              <w:rPr>
                <w:rFonts w:eastAsia="Times New Roman" w:cs="Times New Roman" w:ascii="Montserrat" w:hAnsi="Montserrat"/>
                <w:i w:val="false"/>
                <w:color w:val="000000"/>
                <w:kern w:val="0"/>
                <w:szCs w:val="20"/>
                <w:lang w:val="ru-RU" w:eastAsia="ru-RU" w:bidi="ar-SA"/>
              </w:rPr>
              <w:t>- 13.10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«Машук» </w:t>
            </w:r>
            <w:r>
              <w:rPr>
                <w:rFonts w:eastAsia="Times New Roman" w:cs="Times New Roman" w:ascii="Montserrat" w:hAnsi="Montserrat"/>
                <w:i w:val="false"/>
                <w:color w:val="000000"/>
                <w:kern w:val="0"/>
                <w:szCs w:val="20"/>
                <w:lang w:val="ru-RU" w:eastAsia="ru-RU" w:bidi="ar-SA"/>
              </w:rPr>
              <w:t>- 13.25</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Гостиница «Пятигорск» </w:t>
            </w:r>
            <w:r>
              <w:rPr>
                <w:rFonts w:eastAsia="Times New Roman" w:cs="Times New Roman" w:ascii="Montserrat" w:hAnsi="Montserrat"/>
                <w:i w:val="false"/>
                <w:color w:val="000000"/>
                <w:kern w:val="0"/>
                <w:szCs w:val="20"/>
                <w:lang w:val="ru-RU" w:eastAsia="ru-RU" w:bidi="ar-SA"/>
              </w:rPr>
              <w:t>- 13.30</w:t>
            </w:r>
          </w:p>
          <w:p>
            <w:pPr>
              <w:pStyle w:val="Normal"/>
              <w:widowControl/>
              <w:numPr>
                <w:ilvl w:val="0"/>
                <w:numId w:val="1"/>
              </w:numPr>
              <w:suppressAutoHyphens w:val="true"/>
              <w:spacing w:lineRule="auto" w:line="240" w:before="0" w:after="0"/>
              <w:ind w:hanging="425" w:left="1134"/>
              <w:jc w:val="both"/>
              <w:rPr>
                <w:rFonts w:ascii="Montserrat" w:hAnsi="Montserrat"/>
                <w:i w:val="false"/>
                <w:i w:val="false"/>
              </w:rPr>
            </w:pPr>
            <w:r>
              <w:rPr>
                <w:rFonts w:eastAsia="Times New Roman" w:cs="Times New Roman" w:ascii="Montserrat" w:hAnsi="Montserrat"/>
                <w:b/>
                <w:i w:val="false"/>
                <w:color w:val="000000"/>
                <w:kern w:val="0"/>
                <w:szCs w:val="20"/>
                <w:lang w:val="ru-RU" w:eastAsia="ru-RU" w:bidi="ar-SA"/>
              </w:rPr>
              <w:t xml:space="preserve">Отель «Интурист» </w:t>
            </w:r>
            <w:r>
              <w:rPr>
                <w:rFonts w:eastAsia="Times New Roman" w:cs="Times New Roman" w:ascii="Montserrat" w:hAnsi="Montserrat"/>
                <w:i w:val="false"/>
                <w:color w:val="000000"/>
                <w:kern w:val="0"/>
                <w:szCs w:val="20"/>
                <w:lang w:val="ru-RU" w:eastAsia="ru-RU" w:bidi="ar-SA"/>
              </w:rPr>
              <w:t>- 13.35</w:t>
            </w:r>
          </w:p>
        </w:tc>
      </w:tr>
    </w:tbl>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drawing>
          <wp:anchor behindDoc="0" distT="0" distB="0" distL="114300" distR="114300" simplePos="0" locked="0" layoutInCell="0" allowOverlap="1" relativeHeight="9">
            <wp:simplePos x="0" y="0"/>
            <wp:positionH relativeFrom="column">
              <wp:posOffset>-30480</wp:posOffset>
            </wp:positionH>
            <wp:positionV relativeFrom="paragraph">
              <wp:posOffset>100330</wp:posOffset>
            </wp:positionV>
            <wp:extent cx="428625" cy="400050"/>
            <wp:effectExtent l="0" t="0" r="0" b="0"/>
            <wp:wrapSquare wrapText="bothSides"/>
            <wp:docPr id="9"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
                    <pic:cNvPicPr>
                      <a:picLocks noChangeAspect="1" noChangeArrowheads="1"/>
                    </pic:cNvPicPr>
                  </pic:nvPicPr>
                  <pic:blipFill>
                    <a:blip r:embed="rId10"/>
                    <a:stretch>
                      <a:fillRect/>
                    </a:stretch>
                  </pic:blipFill>
                  <pic:spPr bwMode="auto">
                    <a:xfrm>
                      <a:off x="0" y="0"/>
                      <a:ext cx="428625" cy="400050"/>
                    </a:xfrm>
                    <a:prstGeom prst="rect">
                      <a:avLst/>
                    </a:prstGeom>
                  </pic:spPr>
                </pic:pic>
              </a:graphicData>
            </a:graphic>
          </wp:anchor>
        </w:drawing>
      </w:r>
    </w:p>
    <w:p>
      <w:pPr>
        <w:pStyle w:val="Normal"/>
        <w:spacing w:lineRule="auto" w:line="240" w:before="0" w:after="0"/>
        <w:jc w:val="both"/>
        <w:rPr>
          <w:rFonts w:ascii="Montserrat" w:hAnsi="Montserrat"/>
          <w:b/>
          <w:i w:val="false"/>
          <w:i w:val="false"/>
          <w:color w:themeColor="text1" w:val="000000"/>
          <w:sz w:val="32"/>
        </w:rPr>
      </w:pPr>
      <w:r>
        <w:rPr>
          <w:rFonts w:ascii="Montserrat" w:hAnsi="Montserrat"/>
          <w:i w:val="false"/>
        </w:rPr>
        <w:t>Сразу после организационной встречи начинается экскурсионная программа, поэтому необходимо быть готовыми к ее посещению. Просьба приходить на встречу точно в назначенное время.</w:t>
      </w:r>
    </w:p>
    <w:p>
      <w:pPr>
        <w:pStyle w:val="ListParagraph"/>
        <w:numPr>
          <w:ilvl w:val="0"/>
          <w:numId w:val="2"/>
        </w:numPr>
        <w:spacing w:lineRule="auto" w:line="240" w:before="0" w:after="0"/>
        <w:ind w:firstLine="234" w:left="0"/>
        <w:contextualSpacing/>
        <w:jc w:val="both"/>
        <w:rPr>
          <w:rFonts w:ascii="Montserrat" w:hAnsi="Montserrat"/>
          <w:b/>
        </w:rPr>
      </w:pPr>
      <w:r>
        <w:rPr>
          <w:rFonts w:ascii="Montserrat" w:hAnsi="Montserrat"/>
          <w:i w:val="false"/>
          <w:color w:themeColor="text1" w:val="000000"/>
        </w:rPr>
        <w:t>Точное время встречи представителя туркомпании с туристами будет указано в программе с таймингом.</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rPr>
        <w:t>Первый день тура начинается ориентировочно в 12.30-13.00, просьба пообедать заранее, остановки на обед по туру в этот день не предусмотрено.</w:t>
      </w:r>
    </w:p>
    <w:p>
      <w:pPr>
        <w:pStyle w:val="ListParagraph"/>
        <w:numPr>
          <w:ilvl w:val="0"/>
          <w:numId w:val="2"/>
        </w:numPr>
        <w:spacing w:lineRule="auto" w:line="240" w:before="0" w:after="0"/>
        <w:ind w:firstLine="234" w:left="0"/>
        <w:contextualSpacing/>
        <w:jc w:val="both"/>
        <w:rPr>
          <w:rFonts w:ascii="Montserrat" w:hAnsi="Montserrat"/>
          <w:b/>
          <w:i w:val="false"/>
          <w:i w:val="false"/>
        </w:rPr>
      </w:pPr>
      <w:r>
        <w:rPr>
          <w:rFonts w:ascii="Montserrat" w:hAnsi="Montserrat"/>
          <w:i w:val="false"/>
          <w:color w:themeColor="text1" w:val="000000"/>
          <w:highlight w:val="white"/>
        </w:rPr>
        <w:t>Во время путешествия необходимо иметь наличные деньги на дополнительные расходы. Банковские карты для оплаты принимаются не везде.</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color w:themeColor="text1" w:val="000000"/>
        </w:rPr>
        <w:t>Тур заканчивается в 1</w:t>
      </w:r>
      <w:r>
        <w:rPr>
          <w:rFonts w:ascii="Montserrat" w:hAnsi="Montserrat"/>
          <w:i w:val="false"/>
          <w:color w:themeColor="text1" w:val="000000"/>
        </w:rPr>
        <w:t>6</w:t>
      </w:r>
      <w:r>
        <w:rPr>
          <w:rFonts w:ascii="Montserrat" w:hAnsi="Montserrat"/>
          <w:i w:val="false"/>
          <w:color w:themeColor="text1" w:val="000000"/>
        </w:rPr>
        <w:t>.00. Просьба приобретать обратные билеты с учетом этого факта.</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rPr>
        <w:t>Просьба указывать в заявке номер телефона туриста. За день до тура будет создана ватсап группа с участниками тура, куда будет направлена вся необходимая информация: точное время отправления, места посадки, номер автобуса, номер телефона гида и мобильный телефон куратора тура!</w:t>
      </w:r>
    </w:p>
    <w:p>
      <w:pPr>
        <w:pStyle w:val="Normal"/>
        <w:spacing w:lineRule="auto" w:line="240" w:before="0" w:after="0"/>
        <w:ind w:firstLine="426"/>
        <w:jc w:val="both"/>
        <w:rPr>
          <w:rFonts w:ascii="Montserrat" w:hAnsi="Montserrat"/>
          <w:b/>
          <w:i w:val="false"/>
          <w:i w:val="false"/>
          <w:color w:themeColor="text1" w:val="000000"/>
          <w:sz w:val="32"/>
        </w:rPr>
      </w:pPr>
      <w:r>
        <w:rPr>
          <w:rFonts w:ascii="Montserrat" w:hAnsi="Montserrat"/>
          <w:i w:val="false"/>
          <w:color w:themeColor="text1" w:val="000000"/>
        </w:rPr>
        <w:t>Туристская компания «Ладья» оставляет за собой право менять последовательность автобусных и пешеходных экскурсий, замену их равноценными. Также возможна замена заявленных по программе гостиниц на равноценные.</w:t>
      </w:r>
    </w:p>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r>
    </w:p>
    <w:p>
      <w:pPr>
        <w:pStyle w:val="Normal"/>
        <w:spacing w:lineRule="auto" w:line="240" w:before="0" w:after="0"/>
        <w:rPr>
          <w:rFonts w:ascii="Montserrat" w:hAnsi="Montserrat"/>
          <w:b/>
          <w:i w:val="false"/>
          <w:i w:val="false"/>
          <w:sz w:val="32"/>
        </w:rPr>
      </w:pPr>
      <w:r>
        <w:rPr>
          <w:rFonts w:ascii="Montserrat" w:hAnsi="Montserrat"/>
          <w:b/>
          <w:i w:val="false"/>
          <w:color w:themeColor="text1" w:val="000000"/>
          <w:sz w:val="32"/>
        </w:rPr>
        <w:t>ПРОГРАММА ТУРА</w:t>
      </w:r>
    </w:p>
    <w:tbl>
      <w:tblPr>
        <w:tblStyle w:val="aff8"/>
        <w:tblW w:w="109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45"/>
        <w:gridCol w:w="7727"/>
        <w:gridCol w:w="2517"/>
      </w:tblGrid>
      <w:tr>
        <w:trPr/>
        <w:tc>
          <w:tcPr>
            <w:tcW w:w="745"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день</w:t>
            </w:r>
          </w:p>
        </w:tc>
        <w:tc>
          <w:tcPr>
            <w:tcW w:w="772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Программа</w:t>
            </w:r>
          </w:p>
        </w:tc>
        <w:tc>
          <w:tcPr>
            <w:tcW w:w="251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Доп. расходы</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 xml:space="preserve"> </w:t>
            </w:r>
            <w:r>
              <w:rPr>
                <w:rFonts w:eastAsia="Times New Roman" w:cs="Times New Roman" w:ascii="Montserrat" w:hAnsi="Montserrat"/>
                <w:b/>
                <w:i w:val="false"/>
                <w:color w:themeColor="text1" w:val="000000"/>
                <w:kern w:val="0"/>
                <w:szCs w:val="20"/>
                <w:lang w:val="ru-RU" w:eastAsia="ru-RU" w:bidi="ar-SA"/>
              </w:rPr>
              <w:t>1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Приезд в г. Пятигорск. Размещение в отеле (заселение с 14:00), вещи можно оставить в камере хранения в отеле.  Рекомендуем пообедать заранее, так как в ходе экскурсии такой возможности не будет.</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 xml:space="preserve">Встреча в холе отеля с представителем компании «Ладья» с последующим выездом на экскурсию  </w:t>
            </w:r>
            <w:r>
              <w:rPr>
                <w:rFonts w:eastAsia="Times New Roman" w:cs="Times New Roman" w:ascii="Montserrat" w:hAnsi="Montserrat"/>
                <w:b/>
                <w:bCs/>
                <w:i w:val="false"/>
                <w:color w:themeColor="text1" w:val="000000"/>
                <w:kern w:val="0"/>
                <w:szCs w:val="20"/>
                <w:lang w:val="ru-RU" w:eastAsia="ru-RU" w:bidi="ar-SA"/>
              </w:rPr>
              <w:t>согласно графику встречи в холле каждого отеля в первый день тура.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Экскурсия по г. Пятигорску с посещением Лермонтовских мест: озеро «Провал», Эолова арфа, Академическая галерея, грот Лермонтова, Лермонтовские ванны, парк «Цветник», грот Дианы, Ресторация, место дуэли Лермонтова,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Экскурсия в «зеленую жемчужину» КМВ - Железноводск.</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18.30 - Возвращение\размещение в отеле г. Пятигорск.</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Свободное время.</w:t>
            </w:r>
          </w:p>
        </w:tc>
        <w:tc>
          <w:tcPr>
            <w:tcW w:w="2517" w:type="dxa"/>
            <w:tcBorders/>
          </w:tcPr>
          <w:p>
            <w:pPr>
              <w:pStyle w:val="ListParagraph"/>
              <w:widowControl/>
              <w:suppressAutoHyphens w:val="true"/>
              <w:spacing w:lineRule="auto" w:line="240" w:before="0" w:after="0"/>
              <w:ind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r>
          </w:p>
          <w:p>
            <w:pPr>
              <w:pStyle w:val="ListParagraph"/>
              <w:widowControl/>
              <w:numPr>
                <w:ilvl w:val="0"/>
                <w:numId w:val="3"/>
              </w:numPr>
              <w:suppressAutoHyphens w:val="true"/>
              <w:spacing w:lineRule="auto" w:line="240" w:before="0" w:after="0"/>
              <w:ind w:hanging="142"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Обед</w:t>
            </w:r>
          </w:p>
          <w:p>
            <w:pPr>
              <w:pStyle w:val="ListParagraph"/>
              <w:widowControl/>
              <w:numPr>
                <w:ilvl w:val="0"/>
                <w:numId w:val="3"/>
              </w:numPr>
              <w:suppressAutoHyphens w:val="true"/>
              <w:spacing w:lineRule="auto" w:line="240" w:before="0" w:after="0"/>
              <w:ind w:hanging="142"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p>
            <w:pPr>
              <w:pStyle w:val="ListParagraph"/>
              <w:widowControl/>
              <w:numPr>
                <w:ilvl w:val="0"/>
                <w:numId w:val="3"/>
              </w:numPr>
              <w:suppressAutoHyphens w:val="true"/>
              <w:spacing w:lineRule="auto" w:line="240" w:before="0" w:after="0"/>
              <w:ind w:hanging="142"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p>
            <w:pPr>
              <w:pStyle w:val="ListParagraph"/>
              <w:widowControl/>
              <w:suppressAutoHyphens w:val="true"/>
              <w:spacing w:lineRule="auto" w:line="240" w:before="0" w:after="0"/>
              <w:ind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2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Завтрак (ланч-бокс, кроме отеля Южная).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 06.00 — 06.30 — сбор по отелям на экскурсию в замечательный горный край, воспетый Владимиром Высоцким и покоривший сердца миллионов людей - в Приэльбрусье.</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i w:val="false"/>
                <w:color w:val="000000"/>
                <w:kern w:val="0"/>
                <w:szCs w:val="20"/>
                <w:lang w:val="ru-RU" w:eastAsia="ru-RU" w:bidi="ar-SA"/>
              </w:rPr>
              <w:t>Заснеженный горб Эльбруса завораживает и манит своей недоступностью. Этот край богат лесами, отличается живописностью пейзажей, прозрачностью рек и озер, чистотой воздуха. Дорога идет вдоль Баксанского ущелья, несколько раз пересекая реку Баксан и ведет к подножию Эльбруса. Автобусный маршрут заканчивается у селения Терскол на поляне Азау. С нее начинается подъем на Эльбрус. В программу экскурсии входит посещение горы Чегет. С горы Чегет открывается прекрасный вид на Эльбрус и г. Донгуз-Орун.</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Обед на поляне Чегет или поляне Азау (входит в стоимость тура).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19.00 - Возвращение в отель г. Пятигорск.</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Свободное время</w:t>
            </w:r>
          </w:p>
        </w:tc>
        <w:tc>
          <w:tcPr>
            <w:tcW w:w="2517" w:type="dxa"/>
            <w:tcBorders/>
          </w:tcPr>
          <w:p>
            <w:pPr>
              <w:pStyle w:val="Normal"/>
              <w:widowControl/>
              <w:suppressAutoHyphens w:val="true"/>
              <w:spacing w:lineRule="auto" w:line="240" w:before="0" w:after="0"/>
              <w:ind w:left="161"/>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1100 рублей с человека - канатная дорога на г. Чегет, все очереди</w:t>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2300 рублей с человека - канатная дорога на г. Эльбрус, все очереди</w:t>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200 рублей с человека - экологический сбор в Приэльбрусье</w:t>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8"/>
              </w:numPr>
              <w:suppressAutoHyphens w:val="true"/>
              <w:spacing w:before="0" w:after="0"/>
              <w:ind w:hanging="467" w:left="643"/>
              <w:contextualSpacing/>
              <w:jc w:val="both"/>
              <w:rPr>
                <w:rFonts w:ascii="Montserrat" w:hAnsi="Montserrat"/>
                <w:b/>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3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(ланч-бокс, кроме отеля Южная). Освобождение номеров.</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 06.00 — 06.30 — сбор по отелям на экскурсию. Выезд во Владикавказ</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Обзорная экскурсия по Владикавказу</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-пешеходная прогулка по старинным улицам города</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-посещение Мемориала Военной Славы</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Переезд в Ингушетию</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 xml:space="preserve">- </w:t>
            </w:r>
            <w:r>
              <w:rPr>
                <w:rFonts w:eastAsia="Times New Roman" w:cs="Times New Roman" w:ascii="Montserrat" w:hAnsi="Montserrat"/>
                <w:i w:val="false"/>
                <w:color w:themeColor="text1" w:val="000000"/>
                <w:kern w:val="0"/>
                <w:szCs w:val="20"/>
                <w:lang w:val="ru-RU" w:eastAsia="ru-RU" w:bidi="ar-SA"/>
              </w:rPr>
              <w:t>Посещение Таргимской котловины</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Древний башенный комплекс Таргим и Эгикал</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Посещение древнего храма Тхаба – Ерды (20 минут пешком)</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20.00 - Размещение в гостинице Грозного.</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Ужин (входит в стоимость тура). Свободное время.</w:t>
            </w:r>
          </w:p>
        </w:tc>
        <w:tc>
          <w:tcPr>
            <w:tcW w:w="2517" w:type="dxa"/>
            <w:tcBorders/>
          </w:tcPr>
          <w:p>
            <w:pPr>
              <w:pStyle w:val="Normal"/>
              <w:widowControl/>
              <w:numPr>
                <w:ilvl w:val="0"/>
                <w:numId w:val="4"/>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200 рублей с человека - экологический сбор в Ингушетии;</w:t>
            </w:r>
          </w:p>
          <w:p>
            <w:pPr>
              <w:pStyle w:val="ListParagraph"/>
              <w:widowControl/>
              <w:numPr>
                <w:ilvl w:val="0"/>
                <w:numId w:val="8"/>
              </w:numPr>
              <w:suppressAutoHyphens w:val="true"/>
              <w:spacing w:before="0" w:after="0"/>
              <w:ind w:hanging="467" w:left="643"/>
              <w:contextualSpacing/>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Normal"/>
              <w:widowControl/>
              <w:suppressAutoHyphens w:val="true"/>
              <w:spacing w:lineRule="auto" w:line="240" w:before="0" w:after="0"/>
              <w:ind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ind w:left="273"/>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tc>
      </w:tr>
      <w:tr>
        <w:trPr>
          <w:trHeight w:val="1692"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в отеле. Освобождение номеров.</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09.00 - Выезд на экскурсию по г. Грозный</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Грозный – Сити.</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Музей Ахмада Кадырова</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«Сердце Чечни»</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«Сердце Матери» г. Аргун</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«Гордость Мусульман» г. Шали</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20.00 - Возвращение в Пятигорск. Размещение в гостинице.</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Свободное время.</w:t>
            </w:r>
          </w:p>
        </w:tc>
        <w:tc>
          <w:tcPr>
            <w:tcW w:w="2517" w:type="dxa"/>
            <w:tcBorders/>
          </w:tcPr>
          <w:p>
            <w:pPr>
              <w:pStyle w:val="Normal"/>
              <w:widowControl/>
              <w:numPr>
                <w:ilvl w:val="0"/>
                <w:numId w:val="4"/>
              </w:numPr>
              <w:suppressAutoHyphens w:val="true"/>
              <w:spacing w:lineRule="auto" w:line="240" w:before="0" w:after="20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400 рублей с человека - подъем на смотровую площадку «Грозный Сити» и вход в музей;</w:t>
            </w:r>
          </w:p>
          <w:p>
            <w:pPr>
              <w:pStyle w:val="Normal"/>
              <w:widowControl/>
              <w:numPr>
                <w:ilvl w:val="0"/>
                <w:numId w:val="4"/>
              </w:numPr>
              <w:suppressAutoHyphens w:val="true"/>
              <w:spacing w:lineRule="auto" w:line="240" w:before="0" w:after="20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8"/>
              </w:numPr>
              <w:suppressAutoHyphens w:val="true"/>
              <w:spacing w:before="0" w:after="0"/>
              <w:ind w:hanging="467" w:left="643"/>
              <w:contextualSpacing/>
              <w:jc w:val="left"/>
              <w:rPr>
                <w:rFonts w:ascii="Montserrat" w:hAnsi="Montserrat"/>
                <w:b/>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5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Завтрак в кафе отеля. Свободное время.</w:t>
            </w:r>
          </w:p>
          <w:p>
            <w:pPr>
              <w:pStyle w:val="Normal"/>
              <w:widowControl/>
              <w:suppressAutoHyphens w:val="true"/>
              <w:spacing w:lineRule="auto" w:line="240" w:before="0" w:after="0"/>
              <w:jc w:val="both"/>
              <w:rPr>
                <w:rFonts w:ascii="Calibri" w:hAnsi="Calibri"/>
                <w:b/>
                <w:bCs/>
                <w:color w:themeColor="text1" w:val="000000"/>
              </w:rPr>
            </w:pPr>
            <w:r>
              <w:rPr>
                <w:rFonts w:eastAsia="Times New Roman" w:cs="Times New Roman" w:ascii="Montserrat" w:hAnsi="Montserrat"/>
                <w:b/>
                <w:bCs/>
                <w:i w:val="false"/>
                <w:color w:themeColor="text1" w:val="000000"/>
                <w:kern w:val="0"/>
                <w:szCs w:val="20"/>
                <w:lang w:val="ru-RU" w:eastAsia="ru-RU" w:bidi="ar-SA"/>
              </w:rPr>
              <w:t>09.00 - Выезд в Чегемское ущелье.</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Чегемское ущелье – живописная местность с дикой природой. Вы полюбуетесь плачущими водопадами, как будто скалы выдавливают из себя потоки слез. Зимой вода замерзает, образуя восхитительное зрелище ледяного водопада. Здесь забываешь обо всем, только наслаждаешься красотой этого чуда и белым безмолвием вершин.</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i w:val="false"/>
                <w:color w:themeColor="text1" w:val="000000"/>
                <w:kern w:val="0"/>
                <w:szCs w:val="20"/>
                <w:lang w:val="ru-RU" w:eastAsia="ru-RU" w:bidi="ar-SA"/>
              </w:rPr>
              <w:t>18.00 - Возвращение в отель г. Пятигорск. Отъезд.</w:t>
            </w:r>
          </w:p>
        </w:tc>
        <w:tc>
          <w:tcPr>
            <w:tcW w:w="2517" w:type="dxa"/>
            <w:tcBorders/>
          </w:tcPr>
          <w:p>
            <w:pPr>
              <w:pStyle w:val="ListParagraph"/>
              <w:widowControl/>
              <w:numPr>
                <w:ilvl w:val="0"/>
                <w:numId w:val="5"/>
              </w:numPr>
              <w:suppressAutoHyphens w:val="true"/>
              <w:spacing w:lineRule="auto" w:line="240" w:before="0" w:after="0"/>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p>
            <w:pPr>
              <w:pStyle w:val="ListParagraph"/>
              <w:widowControl/>
              <w:numPr>
                <w:ilvl w:val="0"/>
                <w:numId w:val="5"/>
              </w:numPr>
              <w:suppressAutoHyphens w:val="true"/>
              <w:spacing w:before="0" w:after="0"/>
              <w:contextualSpacing/>
              <w:jc w:val="left"/>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p>
            <w:pPr>
              <w:pStyle w:val="ListParagraph"/>
              <w:widowControl/>
              <w:suppressAutoHyphens w:val="true"/>
              <w:spacing w:lineRule="auto" w:line="240" w:before="0" w:after="0"/>
              <w:ind w:left="881"/>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drawing>
          <wp:anchor behindDoc="0" distT="0" distB="0" distL="114300" distR="114300" simplePos="0" locked="0" layoutInCell="0" allowOverlap="1" relativeHeight="10">
            <wp:simplePos x="0" y="0"/>
            <wp:positionH relativeFrom="margin">
              <wp:posOffset>-183515</wp:posOffset>
            </wp:positionH>
            <wp:positionV relativeFrom="paragraph">
              <wp:posOffset>189230</wp:posOffset>
            </wp:positionV>
            <wp:extent cx="438150" cy="415925"/>
            <wp:effectExtent l="0" t="0" r="0" b="0"/>
            <wp:wrapSquare wrapText="bothSides"/>
            <wp:docPr id="10"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descr=""/>
                    <pic:cNvPicPr>
                      <a:picLocks noChangeAspect="1" noChangeArrowheads="1"/>
                    </pic:cNvPicPr>
                  </pic:nvPicPr>
                  <pic:blipFill>
                    <a:blip r:embed="rId11"/>
                    <a:stretch>
                      <a:fillRect/>
                    </a:stretch>
                  </pic:blipFill>
                  <pic:spPr bwMode="auto">
                    <a:xfrm>
                      <a:off x="0" y="0"/>
                      <a:ext cx="438150" cy="415925"/>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взять с собой в путешествие</w:t>
      </w:r>
    </w:p>
    <w:p>
      <w:pPr>
        <w:pStyle w:val="Normal"/>
        <w:spacing w:lineRule="auto" w:line="240" w:before="0" w:after="0"/>
        <w:rPr>
          <w:rFonts w:ascii="Montserrat" w:hAnsi="Montserrat"/>
          <w:b/>
          <w:i w:val="false"/>
          <w:i w:val="false"/>
          <w:sz w:val="24"/>
        </w:rPr>
      </w:pPr>
      <w:r>
        <w:rPr>
          <w:rFonts w:ascii="Montserrat" w:hAnsi="Montserrat"/>
          <w:b/>
          <w:i w:val="false"/>
          <w:sz w:val="24"/>
        </w:rPr>
      </w:r>
    </w:p>
    <w:p>
      <w:pPr>
        <w:pStyle w:val="ListParagraph"/>
        <w:numPr>
          <w:ilvl w:val="0"/>
          <w:numId w:val="6"/>
        </w:numPr>
        <w:tabs>
          <w:tab w:val="clear" w:pos="708"/>
        </w:tabs>
        <w:spacing w:lineRule="auto" w:line="240" w:before="0" w:after="0"/>
        <w:ind w:hanging="992" w:left="1134" w:right="277"/>
        <w:contextualSpacing/>
        <w:jc w:val="both"/>
        <w:rPr>
          <w:rFonts w:ascii="Montserrat" w:hAnsi="Montserrat"/>
          <w:i w:val="false"/>
          <w:i w:val="false"/>
        </w:rPr>
      </w:pPr>
      <w:r>
        <w:rPr>
          <w:rFonts w:ascii="Montserrat" w:hAnsi="Montserrat"/>
          <w:i w:val="false"/>
        </w:rPr>
        <w:t>документы, необходимые в поездку (оригинал паспорта и свидетельства о рождении для детей до 14 лет, медицинский полис ОМС).</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одежду по сезону  + теплую одежду для посещения Приэльбрусья и Домбая.</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спортивную обувь</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плащ-дождевик</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солнцезащитные очки и крем</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купальники и наряды для фотосессий</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личную аптечку и средство от укусов насекомых (при необходимости)</w:t>
      </w:r>
    </w:p>
    <w:p>
      <w:pPr>
        <w:pStyle w:val="Normal"/>
        <w:numPr>
          <w:ilvl w:val="0"/>
          <w:numId w:val="6"/>
        </w:numPr>
        <w:tabs>
          <w:tab w:val="clear" w:pos="708"/>
        </w:tabs>
        <w:spacing w:lineRule="auto" w:line="240" w:before="0" w:after="0"/>
        <w:ind w:hanging="425" w:left="1134"/>
        <w:rPr>
          <w:rFonts w:ascii="Montserrat" w:hAnsi="Montserrat"/>
          <w:b/>
          <w:color w:val="E36C0A"/>
        </w:rPr>
      </w:pPr>
      <w:r>
        <w:rPr>
          <w:rFonts w:ascii="Montserrat" w:hAnsi="Montserrat"/>
          <w:i w:val="false"/>
        </w:rPr>
        <w:t>деньги на личные цели</w:t>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1" distT="0" distB="0" distL="114300" distR="114300" simplePos="0" locked="0" layoutInCell="0" allowOverlap="1" relativeHeight="11">
            <wp:simplePos x="0" y="0"/>
            <wp:positionH relativeFrom="column">
              <wp:posOffset>635</wp:posOffset>
            </wp:positionH>
            <wp:positionV relativeFrom="paragraph">
              <wp:posOffset>7620</wp:posOffset>
            </wp:positionV>
            <wp:extent cx="466725" cy="438150"/>
            <wp:effectExtent l="0" t="0" r="0" b="0"/>
            <wp:wrapSquare wrapText="bothSides"/>
            <wp:docPr id="11"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 descr=""/>
                    <pic:cNvPicPr>
                      <a:picLocks noChangeAspect="1" noChangeArrowheads="1"/>
                    </pic:cNvPicPr>
                  </pic:nvPicPr>
                  <pic:blipFill>
                    <a:blip r:embed="rId12"/>
                    <a:stretch>
                      <a:fillRect/>
                    </a:stretch>
                  </pic:blipFill>
                  <pic:spPr bwMode="auto">
                    <a:xfrm>
                      <a:off x="0" y="0"/>
                      <a:ext cx="466725" cy="438150"/>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Стоимость тура на 1 человека, руб.</w:t>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tbl>
      <w:tblPr>
        <w:tblStyle w:val="1b"/>
        <w:tblW w:w="10774"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243"/>
        <w:gridCol w:w="3119"/>
        <w:gridCol w:w="2412"/>
      </w:tblGrid>
      <w:tr>
        <w:trPr/>
        <w:tc>
          <w:tcPr>
            <w:tcW w:w="5243" w:type="dxa"/>
            <w:vMerge w:val="restart"/>
            <w:tcBorders/>
          </w:tcPr>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Название отеля</w:t>
            </w:r>
          </w:p>
        </w:tc>
        <w:tc>
          <w:tcPr>
            <w:tcW w:w="3119" w:type="dxa"/>
            <w:tcBorders/>
          </w:tcPr>
          <w:p>
            <w:pPr>
              <w:pStyle w:val="Normal"/>
              <w:widowControl/>
              <w:suppressAutoHyphens w:val="true"/>
              <w:spacing w:lineRule="auto" w:line="240" w:before="0" w:after="0"/>
              <w:jc w:val="center"/>
              <w:rPr>
                <w:rFonts w:ascii="Montserrat" w:hAnsi="Montserrat"/>
                <w:b/>
                <w:i w:val="false"/>
                <w:i w:val="false"/>
                <w:sz w:val="22"/>
              </w:rPr>
            </w:pPr>
            <w:r>
              <w:rPr>
                <w:rFonts w:eastAsia="Times New Roman" w:cs="Times New Roman" w:ascii="Montserrat" w:hAnsi="Montserrat"/>
                <w:b/>
                <w:i w:val="false"/>
                <w:color w:themeColor="text1" w:val="000000"/>
                <w:kern w:val="0"/>
                <w:sz w:val="22"/>
                <w:szCs w:val="20"/>
                <w:lang w:val="ru-RU" w:eastAsia="ru-RU" w:bidi="ar-SA"/>
              </w:rPr>
              <w:t>Стоимость тура</w:t>
            </w:r>
          </w:p>
          <w:p>
            <w:pPr>
              <w:pStyle w:val="Normal"/>
              <w:widowControl/>
              <w:suppressAutoHyphens w:val="true"/>
              <w:spacing w:lineRule="auto" w:line="240" w:before="0" w:after="0"/>
              <w:jc w:val="center"/>
              <w:rPr>
                <w:rFonts w:ascii="Montserrat" w:hAnsi="Montserrat"/>
                <w:b/>
                <w:i w:val="false"/>
                <w:i w:val="false"/>
                <w:color w:themeColor="text1" w:val="000000"/>
                <w:sz w:val="22"/>
              </w:rPr>
            </w:pPr>
            <w:r>
              <w:rPr>
                <w:rFonts w:eastAsia="Times New Roman" w:cs="Times New Roman" w:ascii="Montserrat" w:hAnsi="Montserrat"/>
                <w:b/>
                <w:i w:val="false"/>
                <w:color w:themeColor="text1" w:val="000000"/>
                <w:kern w:val="0"/>
                <w:sz w:val="22"/>
                <w:szCs w:val="20"/>
                <w:lang w:val="ru-RU" w:eastAsia="ru-RU" w:bidi="ar-SA"/>
              </w:rPr>
              <w:t>на 1 человека, руб.</w:t>
            </w:r>
          </w:p>
          <w:p>
            <w:pPr>
              <w:pStyle w:val="Normal"/>
              <w:widowControl/>
              <w:suppressAutoHyphens w:val="true"/>
              <w:spacing w:lineRule="auto" w:line="240" w:before="0" w:after="0"/>
              <w:jc w:val="center"/>
              <w:rPr>
                <w:rFonts w:ascii="Calibri" w:hAnsi="Calibri"/>
                <w:b/>
                <w:bCs/>
                <w:color w:themeColor="text1" w:val="000000"/>
              </w:rPr>
            </w:pPr>
            <w:r>
              <w:rPr>
                <w:rFonts w:eastAsia="Times New Roman" w:cs="Times New Roman"/>
                <w:b/>
                <w:bCs/>
                <w:color w:themeColor="text1" w:val="000000"/>
                <w:kern w:val="0"/>
                <w:szCs w:val="20"/>
                <w:lang w:val="ru-RU" w:eastAsia="ru-RU" w:bidi="ar-SA"/>
              </w:rPr>
            </w:r>
          </w:p>
        </w:tc>
        <w:tc>
          <w:tcPr>
            <w:tcW w:w="2412" w:type="dxa"/>
            <w:tcBorders/>
          </w:tcPr>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Доп. сутки</w:t>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за номер</w:t>
            </w:r>
          </w:p>
        </w:tc>
      </w:tr>
      <w:tr>
        <w:trPr/>
        <w:tc>
          <w:tcPr>
            <w:tcW w:w="5243" w:type="dxa"/>
            <w:vMerge w:val="continue"/>
            <w:tcBorders/>
          </w:tcPr>
          <w:p>
            <w:pPr>
              <w:pStyle w:val="Normal"/>
              <w:widowControl/>
              <w:suppressAutoHyphens w:val="true"/>
              <w:spacing w:before="0" w:after="0"/>
              <w:jc w:val="left"/>
              <w:rPr>
                <w:rFonts w:ascii="Calibri" w:hAnsi="Calibri"/>
              </w:rPr>
            </w:pPr>
            <w:r>
              <w:rPr>
                <w:rFonts w:eastAsia="Times New Roman" w:cs="Times New Roman"/>
                <w:color w:val="000000"/>
                <w:kern w:val="0"/>
                <w:szCs w:val="20"/>
                <w:lang w:val="ru-RU" w:eastAsia="ru-RU" w:bidi="ar-SA"/>
              </w:rPr>
            </w:r>
          </w:p>
        </w:tc>
        <w:tc>
          <w:tcPr>
            <w:tcW w:w="3119" w:type="dxa"/>
            <w:tcBorders/>
          </w:tcPr>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t>2-х мест./ 1-но мест./доп. место</w:t>
            </w:r>
          </w:p>
        </w:tc>
        <w:tc>
          <w:tcPr>
            <w:tcW w:w="2412" w:type="dxa"/>
            <w:tcBorders/>
          </w:tcPr>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t>2-х мест./ 1-но мест./ доп. место</w:t>
            </w:r>
          </w:p>
        </w:tc>
      </w:tr>
      <w:tr>
        <w:trPr/>
        <w:tc>
          <w:tcPr>
            <w:tcW w:w="5243" w:type="dxa"/>
            <w:tcBorders/>
            <w:vAlign w:val="center"/>
          </w:tcPr>
          <w:p>
            <w:pPr>
              <w:pStyle w:val="Normal"/>
              <w:widowControl/>
              <w:suppressAutoHyphens w:val="true"/>
              <w:spacing w:lineRule="auto" w:line="240" w:before="0" w:after="0"/>
              <w:jc w:val="left"/>
              <w:rPr>
                <w:rFonts w:ascii="Montserrat" w:hAnsi="Montserrat"/>
                <w:i w:val="false"/>
                <w:i w:val="false"/>
              </w:rPr>
            </w:pPr>
            <w:r>
              <w:rPr>
                <w:rFonts w:eastAsia="Times New Roman" w:cs="Times New Roman" w:ascii="Montserrat" w:hAnsi="Montserrat"/>
                <w:b/>
                <w:color w:val="000000"/>
                <w:kern w:val="0"/>
                <w:szCs w:val="20"/>
                <w:lang w:val="ru-RU" w:eastAsia="ru-RU" w:bidi="ar-SA"/>
              </w:rPr>
              <w:t xml:space="preserve">«Южная»**, </w:t>
            </w:r>
            <w:r>
              <w:rPr>
                <w:rFonts w:eastAsia="Times New Roman" w:cs="Times New Roman" w:ascii="Montserrat" w:hAnsi="Montserrat"/>
                <w:i w:val="false"/>
                <w:color w:val="000000"/>
                <w:kern w:val="0"/>
                <w:szCs w:val="20"/>
                <w:lang w:val="ru-RU" w:eastAsia="ru-RU" w:bidi="ar-SA"/>
              </w:rPr>
              <w:t>номер «Стандарт» (без завтрака)</w:t>
            </w:r>
          </w:p>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r>
          </w:p>
        </w:tc>
        <w:tc>
          <w:tcPr>
            <w:tcW w:w="3119"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50 050/57 800</w:t>
            </w:r>
          </w:p>
        </w:tc>
        <w:tc>
          <w:tcPr>
            <w:tcW w:w="2412"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4500/3400/-</w:t>
            </w:r>
          </w:p>
        </w:tc>
      </w:tr>
      <w:tr>
        <w:trPr/>
        <w:tc>
          <w:tcPr>
            <w:tcW w:w="524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«Пятигорск»**,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119"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53 900/60 700</w:t>
            </w:r>
          </w:p>
        </w:tc>
        <w:tc>
          <w:tcPr>
            <w:tcW w:w="2412"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6400/4100/-</w:t>
            </w:r>
          </w:p>
        </w:tc>
      </w:tr>
      <w:tr>
        <w:trPr/>
        <w:tc>
          <w:tcPr>
            <w:tcW w:w="524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Машук»**,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119"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54 950/66 800/48 200</w:t>
            </w:r>
          </w:p>
        </w:tc>
        <w:tc>
          <w:tcPr>
            <w:tcW w:w="2412"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6900/5600/2050</w:t>
            </w:r>
          </w:p>
        </w:tc>
      </w:tr>
      <w:tr>
        <w:trPr/>
        <w:tc>
          <w:tcPr>
            <w:tcW w:w="524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«Интурист»***,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119"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56 150/74 600</w:t>
            </w:r>
          </w:p>
        </w:tc>
        <w:tc>
          <w:tcPr>
            <w:tcW w:w="2412"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7500/6650/-</w:t>
            </w:r>
          </w:p>
        </w:tc>
      </w:tr>
      <w:tr>
        <w:trPr/>
        <w:tc>
          <w:tcPr>
            <w:tcW w:w="524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«Бештау»***,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119"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58 400/75 800</w:t>
            </w:r>
          </w:p>
        </w:tc>
        <w:tc>
          <w:tcPr>
            <w:tcW w:w="2412"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8600/7800/-</w:t>
            </w:r>
          </w:p>
        </w:tc>
      </w:tr>
      <w:tr>
        <w:trPr/>
        <w:tc>
          <w:tcPr>
            <w:tcW w:w="524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i w:val="false"/>
                <w:color w:val="000000"/>
                <w:kern w:val="0"/>
                <w:szCs w:val="20"/>
                <w:lang w:val="ru-RU" w:eastAsia="ru-RU" w:bidi="ar-SA"/>
              </w:rPr>
              <w:t xml:space="preserve">«Бугарь»****,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119"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56 800/71 700/45 900</w:t>
            </w:r>
          </w:p>
        </w:tc>
        <w:tc>
          <w:tcPr>
            <w:tcW w:w="2412"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7800/6800/1500</w:t>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p>
      <w:pPr>
        <w:pStyle w:val="Normal"/>
        <w:spacing w:lineRule="auto" w:line="240" w:before="0" w:after="0"/>
        <w:jc w:val="both"/>
        <w:rPr>
          <w:rFonts w:ascii="Montserrat" w:hAnsi="Montserrat"/>
          <w:b/>
          <w:i w:val="false"/>
          <w:i w:val="false"/>
          <w:color w:themeColor="text1" w:val="000000"/>
          <w:sz w:val="18"/>
        </w:rPr>
      </w:pPr>
      <w:r>
        <w:rPr>
          <w:rFonts w:ascii="Montserrat" w:hAnsi="Montserrat"/>
          <w:i w:val="false"/>
          <w:color w:themeColor="text1" w:val="000000"/>
          <w:sz w:val="18"/>
        </w:rPr>
        <w:t xml:space="preserve">*в отеле «Южная» не предусмотрены завтраки, напротив отеля есть столовая, где можно позавтракать самостоятельно, режим работы с 08:00, обеды по маршруту, завтрак и ужин в г. Грозный предусмотрены при проживании в этом отеле. </w:t>
      </w:r>
    </w:p>
    <w:p>
      <w:pPr>
        <w:pStyle w:val="Normal"/>
        <w:spacing w:lineRule="auto" w:line="240" w:before="0" w:after="0"/>
        <w:jc w:val="both"/>
        <w:rPr>
          <w:rFonts w:ascii="Montserrat" w:hAnsi="Montserrat"/>
          <w:i w:val="false"/>
          <w:i w:val="false"/>
          <w:color w:themeColor="text1" w:val="000000"/>
          <w:sz w:val="18"/>
        </w:rPr>
      </w:pPr>
      <w:r>
        <w:rPr>
          <w:rFonts w:ascii="Montserrat" w:hAnsi="Montserrat"/>
          <w:i w:val="false"/>
          <w:color w:themeColor="text1" w:val="000000"/>
          <w:sz w:val="18"/>
        </w:rPr>
        <w:t xml:space="preserve">Стоимость дополнительных суток в отеле «Машук», «Бештау»  и в отеле «Бугарь» может меняться в зависимости от дат заезда. </w:t>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0" distT="0" distB="0" distL="114300" distR="114300" simplePos="0" locked="0" layoutInCell="0" allowOverlap="1" relativeHeight="13">
            <wp:simplePos x="0" y="0"/>
            <wp:positionH relativeFrom="column">
              <wp:posOffset>0</wp:posOffset>
            </wp:positionH>
            <wp:positionV relativeFrom="paragraph">
              <wp:posOffset>7620</wp:posOffset>
            </wp:positionV>
            <wp:extent cx="438150" cy="419100"/>
            <wp:effectExtent l="0" t="0" r="0" b="0"/>
            <wp:wrapSquare wrapText="bothSides"/>
            <wp:docPr id="1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descr=""/>
                    <pic:cNvPicPr>
                      <a:picLocks noChangeAspect="1" noChangeArrowheads="1"/>
                    </pic:cNvPicPr>
                  </pic:nvPicPr>
                  <pic:blipFill>
                    <a:blip r:embed="rId13"/>
                    <a:stretch>
                      <a:fillRect/>
                    </a:stretch>
                  </pic:blipFill>
                  <pic:spPr bwMode="auto">
                    <a:xfrm>
                      <a:off x="0" y="0"/>
                      <a:ext cx="438150" cy="419100"/>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входит в стоимость тура:</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проживание</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4 завтрака (где предусмотрен)</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4 обеда</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1 ужин</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экскурсионное и транспортное обслуживание</w:t>
      </w:r>
    </w:p>
    <w:p>
      <w:pPr>
        <w:pStyle w:val="Normal"/>
        <w:spacing w:lineRule="auto" w:line="240" w:before="0" w:after="0"/>
        <w:ind w:left="851"/>
        <w:rPr>
          <w:rFonts w:ascii="Montserrat" w:hAnsi="Montserrat"/>
          <w:i w:val="false"/>
          <w:i w:val="false"/>
        </w:rPr>
      </w:pPr>
      <w:r>
        <w:rPr>
          <w:rFonts w:ascii="Montserrat" w:hAnsi="Montserrat"/>
          <w:i w:val="false"/>
        </w:rPr>
        <w:drawing>
          <wp:anchor behindDoc="0" distT="0" distB="0" distL="114300" distR="114300" simplePos="0" locked="0" layoutInCell="0" allowOverlap="1" relativeHeight="14">
            <wp:simplePos x="0" y="0"/>
            <wp:positionH relativeFrom="column">
              <wp:posOffset>-2540</wp:posOffset>
            </wp:positionH>
            <wp:positionV relativeFrom="paragraph">
              <wp:posOffset>53340</wp:posOffset>
            </wp:positionV>
            <wp:extent cx="438785" cy="447675"/>
            <wp:effectExtent l="0" t="0" r="0" b="0"/>
            <wp:wrapSquare wrapText="bothSides"/>
            <wp:docPr id="13"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 descr=""/>
                    <pic:cNvPicPr>
                      <a:picLocks noChangeAspect="1" noChangeArrowheads="1"/>
                    </pic:cNvPicPr>
                  </pic:nvPicPr>
                  <pic:blipFill>
                    <a:blip r:embed="rId14"/>
                    <a:stretch>
                      <a:fillRect/>
                    </a:stretch>
                  </pic:blipFill>
                  <pic:spPr bwMode="auto">
                    <a:xfrm>
                      <a:off x="0" y="0"/>
                      <a:ext cx="438785" cy="447675"/>
                    </a:xfrm>
                    <a:prstGeom prst="rect">
                      <a:avLst/>
                    </a:prstGeom>
                  </pic:spPr>
                </pic:pic>
              </a:graphicData>
            </a:graphic>
          </wp:anchor>
        </w:drawing>
      </w:r>
    </w:p>
    <w:p>
      <w:pPr>
        <w:pStyle w:val="Normal"/>
        <w:spacing w:lineRule="auto" w:line="240" w:before="0" w:after="0"/>
        <w:ind w:left="851"/>
        <w:rPr>
          <w:rFonts w:ascii="Montserrat" w:hAnsi="Montserrat"/>
          <w:i w:val="false"/>
          <w:i w:val="false"/>
          <w:sz w:val="24"/>
        </w:rPr>
      </w:pPr>
      <w:r>
        <w:rPr>
          <w:rFonts w:ascii="Montserrat" w:hAnsi="Montserrat"/>
          <w:b/>
          <w:i w:val="false"/>
          <w:color w:themeColor="text1" w:val="000000"/>
          <w:sz w:val="24"/>
        </w:rPr>
        <w:t>Дополнительно оплачивается</w:t>
      </w:r>
    </w:p>
    <w:p>
      <w:pPr>
        <w:pStyle w:val="Normal"/>
        <w:numPr>
          <w:ilvl w:val="0"/>
          <w:numId w:val="7"/>
        </w:numPr>
        <w:spacing w:lineRule="auto" w:line="240" w:before="0" w:after="0"/>
        <w:ind w:hanging="0" w:left="851"/>
        <w:rPr>
          <w:rFonts w:ascii="Montserrat" w:hAnsi="Montserrat"/>
          <w:i w:val="false"/>
          <w:i w:val="false"/>
        </w:rPr>
      </w:pPr>
      <w:r>
        <w:rPr>
          <w:rFonts w:ascii="Montserrat" w:hAnsi="Montserrat"/>
          <w:i w:val="false"/>
          <w:color w:themeColor="text1" w:val="000000"/>
        </w:rPr>
        <w:t>входные билеты</w:t>
      </w:r>
    </w:p>
    <w:p>
      <w:pPr>
        <w:pStyle w:val="Normal"/>
        <w:numPr>
          <w:ilvl w:val="0"/>
          <w:numId w:val="7"/>
        </w:numPr>
        <w:spacing w:lineRule="auto" w:line="240" w:before="0" w:after="0"/>
        <w:ind w:hanging="0" w:left="851"/>
        <w:rPr>
          <w:rFonts w:ascii="Montserrat" w:hAnsi="Montserrat"/>
          <w:i w:val="false"/>
          <w:i w:val="false"/>
        </w:rPr>
      </w:pPr>
      <w:r>
        <w:rPr>
          <w:rFonts w:ascii="Montserrat" w:hAnsi="Montserrat"/>
          <w:i w:val="false"/>
          <w:color w:themeColor="text1" w:val="000000"/>
        </w:rPr>
        <w:t xml:space="preserve"> </w:t>
      </w:r>
      <w:r>
        <w:rPr>
          <w:rFonts w:ascii="Montserrat" w:hAnsi="Montserrat"/>
          <w:i w:val="false"/>
          <w:color w:themeColor="text1" w:val="000000"/>
        </w:rPr>
        <w:t>ужины (кроме г. Грозный)</w:t>
      </w:r>
    </w:p>
    <w:p>
      <w:pPr>
        <w:pStyle w:val="ListParagraph"/>
        <w:numPr>
          <w:ilvl w:val="0"/>
          <w:numId w:val="7"/>
        </w:numPr>
        <w:spacing w:lineRule="auto" w:line="240" w:before="0" w:after="0"/>
        <w:ind w:hanging="0" w:left="851"/>
        <w:contextualSpacing/>
        <w:jc w:val="both"/>
        <w:rPr>
          <w:rFonts w:ascii="Montserrat" w:hAnsi="Montserrat"/>
          <w:i w:val="false"/>
          <w:i w:val="false"/>
        </w:rPr>
      </w:pPr>
      <w:r>
        <w:rPr>
          <w:rFonts w:ascii="Montserrat" w:hAnsi="Montserrat"/>
          <w:i w:val="false"/>
        </w:rPr>
        <w:t xml:space="preserve">аренда беспроводных наушников </w:t>
      </w:r>
    </w:p>
    <w:p>
      <w:pPr>
        <w:pStyle w:val="ListParagraph"/>
        <w:numPr>
          <w:ilvl w:val="0"/>
          <w:numId w:val="7"/>
        </w:numPr>
        <w:spacing w:lineRule="auto" w:line="240" w:before="0" w:after="0"/>
        <w:ind w:hanging="0" w:left="851"/>
        <w:contextualSpacing/>
        <w:jc w:val="both"/>
        <w:rPr>
          <w:rFonts w:ascii="Montserrat" w:hAnsi="Montserrat"/>
          <w:i w:val="false"/>
          <w:i w:val="false"/>
        </w:rPr>
      </w:pPr>
      <w:r>
        <w:rPr>
          <w:rFonts w:ascii="Montserrat" w:hAnsi="Montserrat"/>
          <w:i w:val="false"/>
        </w:rPr>
        <w:t>трансфер А/П Минеральные Воды – г.Пятигорск – 1900 руб.</w:t>
      </w:r>
    </w:p>
    <w:p>
      <w:pPr>
        <w:pStyle w:val="Normal"/>
        <w:spacing w:lineRule="auto" w:line="240" w:before="0" w:after="0"/>
        <w:ind w:left="720"/>
        <w:jc w:val="both"/>
        <w:rPr>
          <w:rFonts w:ascii="Montserrat" w:hAnsi="Montserrat"/>
          <w:b/>
          <w:i w:val="false"/>
          <w:i w:val="false"/>
          <w:color w:themeColor="text1" w:val="000000"/>
        </w:rPr>
      </w:pPr>
      <w:r>
        <w:rPr>
          <w:rFonts w:ascii="Montserrat" w:hAnsi="Montserrat"/>
          <w:b/>
          <w:i w:val="false"/>
          <w:color w:themeColor="text1" w:val="000000"/>
        </w:rPr>
      </w:r>
    </w:p>
    <w:sectPr>
      <w:type w:val="nextPage"/>
      <w:pgSz w:w="11906" w:h="16838"/>
      <w:pgMar w:left="709" w:right="424" w:gutter="0" w:header="0" w:top="284" w:footer="0" w:bottom="14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roman"/>
    <w:pitch w:val="variable"/>
  </w:font>
  <w:font w:name="Montserrat">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881" w:hanging="360"/>
      </w:pPr>
      <w:rPr>
        <w:rFonts w:ascii="Symbol" w:hAnsi="Symbol" w:cs="Symbol" w:hint="default"/>
        <w:sz w:val="20"/>
      </w:rPr>
    </w:lvl>
    <w:lvl w:ilvl="1">
      <w:start w:val="1"/>
      <w:numFmt w:val="bullet"/>
      <w:lvlText w:val="o"/>
      <w:lvlJc w:val="left"/>
      <w:pPr>
        <w:tabs>
          <w:tab w:val="num" w:pos="0"/>
        </w:tabs>
        <w:ind w:left="1601" w:hanging="360"/>
      </w:pPr>
      <w:rPr>
        <w:rFonts w:ascii="Courier New" w:hAnsi="Courier New" w:cs="Courier New" w:hint="default"/>
      </w:rPr>
    </w:lvl>
    <w:lvl w:ilvl="2">
      <w:start w:val="1"/>
      <w:numFmt w:val="bullet"/>
      <w:lvlText w:val=""/>
      <w:lvlJc w:val="left"/>
      <w:pPr>
        <w:tabs>
          <w:tab w:val="num" w:pos="0"/>
        </w:tabs>
        <w:ind w:left="2321" w:hanging="360"/>
      </w:pPr>
      <w:rPr>
        <w:rFonts w:ascii="Wingdings" w:hAnsi="Wingdings" w:cs="Wingdings" w:hint="default"/>
      </w:rPr>
    </w:lvl>
    <w:lvl w:ilvl="3">
      <w:start w:val="1"/>
      <w:numFmt w:val="bullet"/>
      <w:lvlText w:val=""/>
      <w:lvlJc w:val="left"/>
      <w:pPr>
        <w:tabs>
          <w:tab w:val="num" w:pos="0"/>
        </w:tabs>
        <w:ind w:left="3041" w:hanging="360"/>
      </w:pPr>
      <w:rPr>
        <w:rFonts w:ascii="Symbol" w:hAnsi="Symbol" w:cs="Symbol" w:hint="default"/>
      </w:rPr>
    </w:lvl>
    <w:lvl w:ilvl="4">
      <w:start w:val="1"/>
      <w:numFmt w:val="bullet"/>
      <w:lvlText w:val="o"/>
      <w:lvlJc w:val="left"/>
      <w:pPr>
        <w:tabs>
          <w:tab w:val="num" w:pos="0"/>
        </w:tabs>
        <w:ind w:left="3761" w:hanging="360"/>
      </w:pPr>
      <w:rPr>
        <w:rFonts w:ascii="Courier New" w:hAnsi="Courier New" w:cs="Courier New" w:hint="default"/>
      </w:rPr>
    </w:lvl>
    <w:lvl w:ilvl="5">
      <w:start w:val="1"/>
      <w:numFmt w:val="bullet"/>
      <w:lvlText w:val=""/>
      <w:lvlJc w:val="left"/>
      <w:pPr>
        <w:tabs>
          <w:tab w:val="num" w:pos="0"/>
        </w:tabs>
        <w:ind w:left="4481" w:hanging="360"/>
      </w:pPr>
      <w:rPr>
        <w:rFonts w:ascii="Wingdings" w:hAnsi="Wingdings" w:cs="Wingdings" w:hint="default"/>
      </w:rPr>
    </w:lvl>
    <w:lvl w:ilvl="6">
      <w:start w:val="1"/>
      <w:numFmt w:val="bullet"/>
      <w:lvlText w:val=""/>
      <w:lvlJc w:val="left"/>
      <w:pPr>
        <w:tabs>
          <w:tab w:val="num" w:pos="0"/>
        </w:tabs>
        <w:ind w:left="5201" w:hanging="360"/>
      </w:pPr>
      <w:rPr>
        <w:rFonts w:ascii="Symbol" w:hAnsi="Symbol" w:cs="Symbol" w:hint="default"/>
      </w:rPr>
    </w:lvl>
    <w:lvl w:ilvl="7">
      <w:start w:val="1"/>
      <w:numFmt w:val="bullet"/>
      <w:lvlText w:val="o"/>
      <w:lvlJc w:val="left"/>
      <w:pPr>
        <w:tabs>
          <w:tab w:val="num" w:pos="0"/>
        </w:tabs>
        <w:ind w:left="5921" w:hanging="360"/>
      </w:pPr>
      <w:rPr>
        <w:rFonts w:ascii="Courier New" w:hAnsi="Courier New" w:cs="Courier New" w:hint="default"/>
      </w:rPr>
    </w:lvl>
    <w:lvl w:ilvl="8">
      <w:start w:val="1"/>
      <w:numFmt w:val="bullet"/>
      <w:lvlText w:val=""/>
      <w:lvlJc w:val="left"/>
      <w:pPr>
        <w:tabs>
          <w:tab w:val="num" w:pos="0"/>
        </w:tabs>
        <w:ind w:left="6641" w:hanging="360"/>
      </w:pPr>
      <w:rPr>
        <w:rFonts w:ascii="Wingdings" w:hAnsi="Wingdings" w:cs="Wingdings" w:hint="default"/>
      </w:rPr>
    </w:lvl>
  </w:abstractNum>
  <w:abstractNum w:abstractNumId="4">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5">
    <w:lvl w:ilvl="0">
      <w:start w:val="1"/>
      <w:numFmt w:val="bullet"/>
      <w:lvlText w:val=""/>
      <w:lvlJc w:val="left"/>
      <w:pPr>
        <w:tabs>
          <w:tab w:val="num" w:pos="0"/>
        </w:tabs>
        <w:ind w:left="881" w:hanging="360"/>
      </w:pPr>
      <w:rPr>
        <w:rFonts w:ascii="Symbol" w:hAnsi="Symbol" w:cs="Symbol" w:hint="default"/>
      </w:rPr>
    </w:lvl>
    <w:lvl w:ilvl="1">
      <w:start w:val="1"/>
      <w:numFmt w:val="bullet"/>
      <w:lvlText w:val="o"/>
      <w:lvlJc w:val="left"/>
      <w:pPr>
        <w:tabs>
          <w:tab w:val="num" w:pos="0"/>
        </w:tabs>
        <w:ind w:left="1601" w:hanging="360"/>
      </w:pPr>
      <w:rPr>
        <w:rFonts w:ascii="Courier New" w:hAnsi="Courier New" w:cs="Courier New" w:hint="default"/>
      </w:rPr>
    </w:lvl>
    <w:lvl w:ilvl="2">
      <w:start w:val="1"/>
      <w:numFmt w:val="bullet"/>
      <w:lvlText w:val=""/>
      <w:lvlJc w:val="left"/>
      <w:pPr>
        <w:tabs>
          <w:tab w:val="num" w:pos="0"/>
        </w:tabs>
        <w:ind w:left="2321" w:hanging="360"/>
      </w:pPr>
      <w:rPr>
        <w:rFonts w:ascii="Wingdings" w:hAnsi="Wingdings" w:cs="Wingdings" w:hint="default"/>
      </w:rPr>
    </w:lvl>
    <w:lvl w:ilvl="3">
      <w:start w:val="1"/>
      <w:numFmt w:val="bullet"/>
      <w:lvlText w:val=""/>
      <w:lvlJc w:val="left"/>
      <w:pPr>
        <w:tabs>
          <w:tab w:val="num" w:pos="0"/>
        </w:tabs>
        <w:ind w:left="3041" w:hanging="360"/>
      </w:pPr>
      <w:rPr>
        <w:rFonts w:ascii="Symbol" w:hAnsi="Symbol" w:cs="Symbol" w:hint="default"/>
      </w:rPr>
    </w:lvl>
    <w:lvl w:ilvl="4">
      <w:start w:val="1"/>
      <w:numFmt w:val="bullet"/>
      <w:lvlText w:val="o"/>
      <w:lvlJc w:val="left"/>
      <w:pPr>
        <w:tabs>
          <w:tab w:val="num" w:pos="0"/>
        </w:tabs>
        <w:ind w:left="3761" w:hanging="360"/>
      </w:pPr>
      <w:rPr>
        <w:rFonts w:ascii="Courier New" w:hAnsi="Courier New" w:cs="Courier New" w:hint="default"/>
      </w:rPr>
    </w:lvl>
    <w:lvl w:ilvl="5">
      <w:start w:val="1"/>
      <w:numFmt w:val="bullet"/>
      <w:lvlText w:val=""/>
      <w:lvlJc w:val="left"/>
      <w:pPr>
        <w:tabs>
          <w:tab w:val="num" w:pos="0"/>
        </w:tabs>
        <w:ind w:left="4481" w:hanging="360"/>
      </w:pPr>
      <w:rPr>
        <w:rFonts w:ascii="Wingdings" w:hAnsi="Wingdings" w:cs="Wingdings" w:hint="default"/>
      </w:rPr>
    </w:lvl>
    <w:lvl w:ilvl="6">
      <w:start w:val="1"/>
      <w:numFmt w:val="bullet"/>
      <w:lvlText w:val=""/>
      <w:lvlJc w:val="left"/>
      <w:pPr>
        <w:tabs>
          <w:tab w:val="num" w:pos="0"/>
        </w:tabs>
        <w:ind w:left="5201" w:hanging="360"/>
      </w:pPr>
      <w:rPr>
        <w:rFonts w:ascii="Symbol" w:hAnsi="Symbol" w:cs="Symbol" w:hint="default"/>
      </w:rPr>
    </w:lvl>
    <w:lvl w:ilvl="7">
      <w:start w:val="1"/>
      <w:numFmt w:val="bullet"/>
      <w:lvlText w:val="o"/>
      <w:lvlJc w:val="left"/>
      <w:pPr>
        <w:tabs>
          <w:tab w:val="num" w:pos="0"/>
        </w:tabs>
        <w:ind w:left="5921" w:hanging="360"/>
      </w:pPr>
      <w:rPr>
        <w:rFonts w:ascii="Courier New" w:hAnsi="Courier New" w:cs="Courier New" w:hint="default"/>
      </w:rPr>
    </w:lvl>
    <w:lvl w:ilvl="8">
      <w:start w:val="1"/>
      <w:numFmt w:val="bullet"/>
      <w:lvlText w:val=""/>
      <w:lvlJc w:val="left"/>
      <w:pPr>
        <w:tabs>
          <w:tab w:val="num" w:pos="0"/>
        </w:tabs>
        <w:ind w:left="6641"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8">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uiPriority="9" w:semiHidden="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semiHidden="0"/>
    <w:lsdException w:name="toc 2" w:uiPriority="39" w:semiHidden="0"/>
    <w:lsdException w:name="toc 3" w:uiPriority="39" w:semiHidden="0"/>
    <w:lsdException w:name="toc 4" w:uiPriority="39" w:semiHidden="0"/>
    <w:lsdException w:name="toc 5" w:uiPriority="39" w:semiHidden="0"/>
    <w:lsdException w:name="toc 6" w:uiPriority="39" w:semiHidden="0"/>
    <w:lsdException w:name="toc 7" w:uiPriority="39" w:semiHidden="0"/>
    <w:lsdException w:name="toc 8" w:uiPriority="39" w:semiHidden="0"/>
    <w:lsdException w:name="toc 9" w:uiPriority="39"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uiPriority="22" w:semiHidden="0" w:qFormat="1"/>
    <w:lsdException w:name="Emphasis" w:uiPriority="2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iPriority="59"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0"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link w:val="1"/>
    <w:qFormat/>
    <w:pPr>
      <w:widowControl/>
      <w:suppressAutoHyphens w:val="true"/>
      <w:bidi w:val="0"/>
      <w:spacing w:lineRule="auto" w:line="288"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Heading1">
    <w:name w:val="Heading 1"/>
    <w:basedOn w:val="Normal"/>
    <w:next w:val="Normal"/>
    <w:link w:val="11"/>
    <w:uiPriority w:val="9"/>
    <w:qFormat/>
    <w:pPr>
      <w:keepNext w:val="true"/>
      <w:keepLines/>
      <w:spacing w:before="480" w:after="200"/>
      <w:outlineLvl w:val="0"/>
    </w:pPr>
    <w:rPr>
      <w:rFonts w:ascii="Arial" w:hAnsi="Arial"/>
      <w:sz w:val="40"/>
    </w:rPr>
  </w:style>
  <w:style w:type="paragraph" w:styleId="Heading2">
    <w:name w:val="Heading 2"/>
    <w:basedOn w:val="Normal"/>
    <w:next w:val="Normal"/>
    <w:link w:val="22"/>
    <w:uiPriority w:val="9"/>
    <w:qFormat/>
    <w:pPr>
      <w:keepNext w:val="true"/>
      <w:keepLines/>
      <w:spacing w:before="360" w:after="200"/>
      <w:outlineLvl w:val="1"/>
    </w:pPr>
    <w:rPr>
      <w:rFonts w:ascii="Arial" w:hAnsi="Arial"/>
      <w:sz w:val="34"/>
    </w:rPr>
  </w:style>
  <w:style w:type="paragraph" w:styleId="Heading3">
    <w:name w:val="Heading 3"/>
    <w:basedOn w:val="Normal"/>
    <w:next w:val="Normal"/>
    <w:link w:val="3"/>
    <w:uiPriority w:val="9"/>
    <w:qFormat/>
    <w:pPr>
      <w:spacing w:lineRule="auto" w:line="240" w:before="200" w:after="100"/>
      <w:ind w:left="144"/>
      <w:contextualSpacing/>
      <w:outlineLvl w:val="2"/>
    </w:pPr>
    <w:rPr>
      <w:rFonts w:ascii="Cambria" w:hAnsi="Cambria" w:asciiTheme="majorHAnsi" w:hAnsiTheme="majorHAnsi"/>
      <w:b/>
      <w:color w:themeColor="accent2" w:themeShade="bf" w:val="943634"/>
      <w:sz w:val="22"/>
    </w:rPr>
  </w:style>
  <w:style w:type="paragraph" w:styleId="Heading4">
    <w:name w:val="Heading 4"/>
    <w:basedOn w:val="Normal"/>
    <w:next w:val="Normal"/>
    <w:link w:val="41"/>
    <w:uiPriority w:val="9"/>
    <w:qFormat/>
    <w:pPr>
      <w:keepNext w:val="true"/>
      <w:keepLines/>
      <w:spacing w:before="320" w:after="200"/>
      <w:outlineLvl w:val="3"/>
    </w:pPr>
    <w:rPr>
      <w:rFonts w:ascii="Arial" w:hAnsi="Arial"/>
      <w:b/>
      <w:sz w:val="26"/>
    </w:rPr>
  </w:style>
  <w:style w:type="paragraph" w:styleId="Heading5">
    <w:name w:val="Heading 5"/>
    <w:basedOn w:val="Normal"/>
    <w:next w:val="Normal"/>
    <w:link w:val="5"/>
    <w:uiPriority w:val="9"/>
    <w:qFormat/>
    <w:pPr>
      <w:keepNext w:val="true"/>
      <w:keepLines/>
      <w:spacing w:before="320" w:after="200"/>
      <w:outlineLvl w:val="4"/>
    </w:pPr>
    <w:rPr>
      <w:rFonts w:ascii="Arial" w:hAnsi="Arial"/>
      <w:b/>
      <w:sz w:val="24"/>
    </w:rPr>
  </w:style>
  <w:style w:type="paragraph" w:styleId="Heading6">
    <w:name w:val="Heading 6"/>
    <w:basedOn w:val="Normal"/>
    <w:next w:val="Normal"/>
    <w:link w:val="61"/>
    <w:uiPriority w:val="9"/>
    <w:qFormat/>
    <w:pPr>
      <w:keepNext w:val="true"/>
      <w:keepLines/>
      <w:spacing w:before="40" w:after="0"/>
      <w:outlineLvl w:val="5"/>
    </w:pPr>
    <w:rPr>
      <w:rFonts w:ascii="Cambria" w:hAnsi="Cambria" w:asciiTheme="majorHAnsi" w:hAnsiTheme="majorHAnsi"/>
      <w:color w:themeColor="accent1" w:themeShade="7f" w:val="243F60"/>
    </w:rPr>
  </w:style>
  <w:style w:type="paragraph" w:styleId="Heading7">
    <w:name w:val="Heading 7"/>
    <w:basedOn w:val="Normal"/>
    <w:next w:val="Normal"/>
    <w:link w:val="7"/>
    <w:uiPriority w:val="9"/>
    <w:qFormat/>
    <w:pPr>
      <w:keepNext w:val="true"/>
      <w:keepLines/>
      <w:spacing w:before="320" w:after="200"/>
      <w:outlineLvl w:val="6"/>
    </w:pPr>
    <w:rPr>
      <w:rFonts w:ascii="Arial" w:hAnsi="Arial"/>
      <w:b/>
      <w:sz w:val="22"/>
    </w:rPr>
  </w:style>
  <w:style w:type="paragraph" w:styleId="Heading8">
    <w:name w:val="Heading 8"/>
    <w:basedOn w:val="Normal"/>
    <w:next w:val="Normal"/>
    <w:link w:val="8"/>
    <w:uiPriority w:val="9"/>
    <w:qFormat/>
    <w:pPr>
      <w:keepNext w:val="true"/>
      <w:keepLines/>
      <w:spacing w:before="320" w:after="200"/>
      <w:outlineLvl w:val="7"/>
    </w:pPr>
    <w:rPr>
      <w:rFonts w:ascii="Arial" w:hAnsi="Arial"/>
      <w:sz w:val="22"/>
    </w:rPr>
  </w:style>
  <w:style w:type="paragraph" w:styleId="Heading9">
    <w:name w:val="Heading 9"/>
    <w:basedOn w:val="Normal"/>
    <w:next w:val="Normal"/>
    <w:link w:val="9"/>
    <w:uiPriority w:val="9"/>
    <w:qFormat/>
    <w:pPr>
      <w:keepNext w:val="true"/>
      <w:keepLines/>
      <w:spacing w:before="320" w:after="200"/>
      <w:outlineLvl w:val="8"/>
    </w:pPr>
    <w:rPr>
      <w:rFonts w:ascii="Arial" w:hAnsi="Arial"/>
      <w:sz w:val="21"/>
    </w:rPr>
  </w:style>
  <w:style w:type="character" w:styleId="DefaultParagraphFont" w:default="1">
    <w:name w:val="Default Paragraph Font"/>
    <w:uiPriority w:val="1"/>
    <w:semiHidden/>
    <w:unhideWhenUsed/>
    <w:qFormat/>
    <w:rPr/>
  </w:style>
  <w:style w:type="character" w:styleId="1" w:customStyle="1">
    <w:name w:val="Обычный1"/>
    <w:qFormat/>
    <w:rPr>
      <w:i/>
      <w:sz w:val="20"/>
    </w:rPr>
  </w:style>
  <w:style w:type="character" w:styleId="2" w:customStyle="1">
    <w:name w:val="Оглавление 2 Знак"/>
    <w:basedOn w:val="1"/>
    <w:qFormat/>
    <w:rPr>
      <w:i/>
      <w:sz w:val="20"/>
    </w:rPr>
  </w:style>
  <w:style w:type="character" w:styleId="Style5" w:customStyle="1">
    <w:name w:val="Абзац списка Знак"/>
    <w:basedOn w:val="1"/>
    <w:link w:val="ListParagraph"/>
    <w:qFormat/>
    <w:rPr>
      <w:i/>
      <w:sz w:val="20"/>
    </w:rPr>
  </w:style>
  <w:style w:type="character" w:styleId="4" w:customStyle="1">
    <w:name w:val="Оглавление 4 Знак"/>
    <w:basedOn w:val="1"/>
    <w:qFormat/>
    <w:rPr>
      <w:i/>
      <w:sz w:val="20"/>
    </w:rPr>
  </w:style>
  <w:style w:type="character" w:styleId="7" w:customStyle="1">
    <w:name w:val="Заголовок 7 Знак"/>
    <w:basedOn w:val="1"/>
    <w:qFormat/>
    <w:rPr>
      <w:rFonts w:ascii="Arial" w:hAnsi="Arial"/>
      <w:b/>
      <w:i/>
      <w:sz w:val="22"/>
    </w:rPr>
  </w:style>
  <w:style w:type="character" w:styleId="Emphasis">
    <w:name w:val="Emphasis"/>
    <w:basedOn w:val="DefaultParagraphFont"/>
    <w:link w:val="13"/>
    <w:qFormat/>
    <w:rPr>
      <w:i/>
    </w:rPr>
  </w:style>
  <w:style w:type="character" w:styleId="6" w:customStyle="1">
    <w:name w:val="Оглавление 6 Знак"/>
    <w:basedOn w:val="1"/>
    <w:qFormat/>
    <w:rPr>
      <w:i/>
      <w:sz w:val="20"/>
    </w:rPr>
  </w:style>
  <w:style w:type="character" w:styleId="71" w:customStyle="1">
    <w:name w:val="Оглавление 7 Знак"/>
    <w:basedOn w:val="1"/>
    <w:qFormat/>
    <w:rPr>
      <w:i/>
      <w:sz w:val="20"/>
    </w:rPr>
  </w:style>
  <w:style w:type="character" w:styleId="Strong">
    <w:name w:val="Strong"/>
    <w:link w:val="14"/>
    <w:qFormat/>
    <w:rPr>
      <w:b/>
      <w:spacing w:val="0"/>
    </w:rPr>
  </w:style>
  <w:style w:type="character" w:styleId="Style6" w:customStyle="1">
    <w:name w:val="Нижний колонтитул Знак"/>
    <w:basedOn w:val="1"/>
    <w:qFormat/>
    <w:rPr>
      <w:i/>
      <w:sz w:val="20"/>
    </w:rPr>
  </w:style>
  <w:style w:type="character" w:styleId="Style7" w:customStyle="1">
    <w:name w:val="Название объекта Знак"/>
    <w:basedOn w:val="1"/>
    <w:qFormat/>
    <w:rPr>
      <w:b/>
      <w:i/>
      <w:color w:themeColor="accent1" w:val="4F81BD"/>
      <w:sz w:val="18"/>
    </w:rPr>
  </w:style>
  <w:style w:type="character" w:styleId="Style8" w:customStyle="1">
    <w:name w:val="Перечень рисунков Знак"/>
    <w:basedOn w:val="1"/>
    <w:qFormat/>
    <w:rPr>
      <w:i/>
      <w:sz w:val="20"/>
    </w:rPr>
  </w:style>
  <w:style w:type="character" w:styleId="3" w:customStyle="1">
    <w:name w:val="Заголовок 3 Знак"/>
    <w:basedOn w:val="1"/>
    <w:qFormat/>
    <w:rPr>
      <w:rFonts w:ascii="Cambria" w:hAnsi="Cambria" w:asciiTheme="majorHAnsi" w:hAnsiTheme="majorHAnsi"/>
      <w:b/>
      <w:i/>
      <w:color w:themeColor="accent2" w:themeShade="bf" w:val="943634"/>
      <w:sz w:val="22"/>
    </w:rPr>
  </w:style>
  <w:style w:type="character" w:styleId="21" w:customStyle="1">
    <w:name w:val="Цитата 2 Знак"/>
    <w:basedOn w:val="1"/>
    <w:link w:val="Quote"/>
    <w:qFormat/>
    <w:rPr>
      <w:i/>
      <w:sz w:val="20"/>
    </w:rPr>
  </w:style>
  <w:style w:type="character" w:styleId="Heading6Char" w:customStyle="1">
    <w:name w:val="Heading 6 Char"/>
    <w:basedOn w:val="DefaultParagraphFont"/>
    <w:link w:val="Heading6Char1"/>
    <w:qFormat/>
    <w:rPr>
      <w:rFonts w:ascii="Arial" w:hAnsi="Arial"/>
      <w:b/>
      <w:sz w:val="22"/>
    </w:rPr>
  </w:style>
  <w:style w:type="character" w:styleId="9" w:customStyle="1">
    <w:name w:val="Заголовок 9 Знак"/>
    <w:basedOn w:val="1"/>
    <w:qFormat/>
    <w:rPr>
      <w:rFonts w:ascii="Arial" w:hAnsi="Arial"/>
      <w:i/>
      <w:sz w:val="21"/>
    </w:rPr>
  </w:style>
  <w:style w:type="character" w:styleId="apple-converted-space" w:customStyle="1">
    <w:name w:val="apple-converted-space"/>
    <w:basedOn w:val="DefaultParagraphFont"/>
    <w:link w:val="apple-converted-space1"/>
    <w:qFormat/>
    <w:rPr/>
  </w:style>
  <w:style w:type="character" w:styleId="31" w:customStyle="1">
    <w:name w:val="Оглавление 3 Знак"/>
    <w:basedOn w:val="1"/>
    <w:qFormat/>
    <w:rPr>
      <w:i/>
      <w:sz w:val="20"/>
    </w:rPr>
  </w:style>
  <w:style w:type="character" w:styleId="Style9" w:customStyle="1">
    <w:name w:val="Выделенная цитата Знак"/>
    <w:basedOn w:val="1"/>
    <w:link w:val="IntenseQuote"/>
    <w:qFormat/>
    <w:rPr>
      <w:i/>
      <w:sz w:val="20"/>
    </w:rPr>
  </w:style>
  <w:style w:type="character" w:styleId="Style10" w:customStyle="1">
    <w:name w:val="Текст выноски Знак"/>
    <w:basedOn w:val="1"/>
    <w:link w:val="BalloonText"/>
    <w:qFormat/>
    <w:rPr>
      <w:rFonts w:ascii="Segoe UI" w:hAnsi="Segoe UI"/>
      <w:i/>
      <w:sz w:val="18"/>
    </w:rPr>
  </w:style>
  <w:style w:type="character" w:styleId="IntenseEmphasis">
    <w:name w:val="Intense Emphasis"/>
    <w:link w:val="16"/>
    <w:qFormat/>
    <w:rPr>
      <w:rFonts w:ascii="Cambria" w:hAnsi="Cambria" w:asciiTheme="majorHAnsi" w:hAnsiTheme="majorHAnsi"/>
      <w:b/>
      <w:i/>
      <w:color w:themeColor="background1" w:val="FFFFFF"/>
      <w:shd w:fill="C0504D" w:val="clear"/>
    </w:rPr>
  </w:style>
  <w:style w:type="character" w:styleId="Style11" w:customStyle="1">
    <w:name w:val="Текст концевой сноски Знак"/>
    <w:basedOn w:val="1"/>
    <w:qFormat/>
    <w:rPr>
      <w:i/>
      <w:sz w:val="20"/>
    </w:rPr>
  </w:style>
  <w:style w:type="character" w:styleId="5" w:customStyle="1">
    <w:name w:val="Заголовок 5 Знак"/>
    <w:basedOn w:val="1"/>
    <w:qFormat/>
    <w:rPr>
      <w:rFonts w:ascii="Arial" w:hAnsi="Arial"/>
      <w:b/>
      <w:i/>
      <w:sz w:val="24"/>
    </w:rPr>
  </w:style>
  <w:style w:type="character" w:styleId="Style12" w:customStyle="1">
    <w:name w:val="Без интервала Знак"/>
    <w:link w:val="NoSpacing"/>
    <w:qFormat/>
    <w:rPr/>
  </w:style>
  <w:style w:type="character" w:styleId="11" w:customStyle="1">
    <w:name w:val="Заголовок 1 Знак"/>
    <w:basedOn w:val="1"/>
    <w:qFormat/>
    <w:rPr>
      <w:rFonts w:ascii="Arial" w:hAnsi="Arial"/>
      <w:i/>
      <w:sz w:val="40"/>
    </w:rPr>
  </w:style>
  <w:style w:type="character" w:styleId="InternetLink" w:customStyle="1">
    <w:name w:val="Internet Link"/>
    <w:basedOn w:val="DefaultParagraphFont"/>
    <w:link w:val="17"/>
    <w:qFormat/>
    <w:rPr>
      <w:color w:themeColor="hyperlink" w:val="0000FF"/>
      <w:u w:val="single"/>
    </w:rPr>
  </w:style>
  <w:style w:type="character" w:styleId="Footnote" w:customStyle="1">
    <w:name w:val="Footnote"/>
    <w:basedOn w:val="1"/>
    <w:link w:val="Footnote1"/>
    <w:qFormat/>
    <w:rPr>
      <w:i/>
      <w:sz w:val="18"/>
    </w:rPr>
  </w:style>
  <w:style w:type="character" w:styleId="8" w:customStyle="1">
    <w:name w:val="Заголовок 8 Знак"/>
    <w:basedOn w:val="1"/>
    <w:qFormat/>
    <w:rPr>
      <w:rFonts w:ascii="Arial" w:hAnsi="Arial"/>
      <w:i/>
      <w:sz w:val="22"/>
    </w:rPr>
  </w:style>
  <w:style w:type="character" w:styleId="12" w:customStyle="1">
    <w:name w:val="Оглавление 1 Знак"/>
    <w:basedOn w:val="1"/>
    <w:qFormat/>
    <w:rPr>
      <w:i/>
      <w:sz w:val="20"/>
    </w:rPr>
  </w:style>
  <w:style w:type="character" w:styleId="HeaderandFooter" w:customStyle="1">
    <w:name w:val="Header and Footer"/>
    <w:link w:val="HeaderandFooter1"/>
    <w:qFormat/>
    <w:rPr>
      <w:rFonts w:ascii="XO Thames" w:hAnsi="XO Thames"/>
      <w:sz w:val="20"/>
    </w:rPr>
  </w:style>
  <w:style w:type="character" w:styleId="TitleChar" w:customStyle="1">
    <w:name w:val="Title Char"/>
    <w:basedOn w:val="DefaultParagraphFont"/>
    <w:link w:val="TitleChar1"/>
    <w:qFormat/>
    <w:rPr>
      <w:sz w:val="48"/>
    </w:rPr>
  </w:style>
  <w:style w:type="character" w:styleId="FooterChar" w:customStyle="1">
    <w:name w:val="Footer Char"/>
    <w:basedOn w:val="DefaultParagraphFont"/>
    <w:link w:val="FooterChar1"/>
    <w:qFormat/>
    <w:rPr/>
  </w:style>
  <w:style w:type="character" w:styleId="91" w:customStyle="1">
    <w:name w:val="Оглавление 9 Знак"/>
    <w:basedOn w:val="1"/>
    <w:qFormat/>
    <w:rPr>
      <w:i/>
      <w:sz w:val="20"/>
    </w:rPr>
  </w:style>
  <w:style w:type="character" w:styleId="SubtitleChar" w:customStyle="1">
    <w:name w:val="Subtitle Char"/>
    <w:basedOn w:val="DefaultParagraphFont"/>
    <w:link w:val="SubtitleChar1"/>
    <w:qFormat/>
    <w:rPr>
      <w:sz w:val="24"/>
    </w:rPr>
  </w:style>
  <w:style w:type="character" w:styleId="Style13" w:customStyle="1">
    <w:name w:val="Основной текст Знак"/>
    <w:basedOn w:val="1"/>
    <w:qFormat/>
    <w:rPr>
      <w:rFonts w:ascii="Times New Roman" w:hAnsi="Times New Roman"/>
      <w:i w:val="false"/>
      <w:sz w:val="24"/>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basedOn w:val="DefaultParagraphFont"/>
    <w:link w:val="18"/>
    <w:qFormat/>
    <w:rPr>
      <w:vertAlign w:val="superscript"/>
    </w:rPr>
  </w:style>
  <w:style w:type="character" w:styleId="81" w:customStyle="1">
    <w:name w:val="Оглавление 8 Знак"/>
    <w:basedOn w:val="1"/>
    <w:qFormat/>
    <w:rPr>
      <w:i/>
      <w:sz w:val="20"/>
    </w:rPr>
  </w:style>
  <w:style w:type="character" w:styleId="Style14" w:customStyle="1">
    <w:name w:val="Заголовок оглавления Знак"/>
    <w:qFormat/>
    <w:rPr/>
  </w:style>
  <w:style w:type="character" w:styleId="Style15" w:customStyle="1">
    <w:name w:val="Обычный (веб) Знак"/>
    <w:basedOn w:val="1"/>
    <w:link w:val="NormalWeb"/>
    <w:qFormat/>
    <w:rPr>
      <w:rFonts w:ascii="Times New Roman" w:hAnsi="Times New Roman"/>
      <w:i w:val="false"/>
      <w:sz w:val="24"/>
    </w:rPr>
  </w:style>
  <w:style w:type="character" w:styleId="51" w:customStyle="1">
    <w:name w:val="Оглавление 5 Знак"/>
    <w:basedOn w:val="1"/>
    <w:qFormat/>
    <w:rPr>
      <w:i/>
      <w:sz w:val="20"/>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basedOn w:val="DefaultParagraphFont"/>
    <w:link w:val="19"/>
    <w:qFormat/>
    <w:rPr>
      <w:vertAlign w:val="superscript"/>
    </w:rPr>
  </w:style>
  <w:style w:type="character" w:styleId="CaptionChar" w:customStyle="1">
    <w:name w:val="Caption Char"/>
    <w:link w:val="CaptionChar1"/>
    <w:qFormat/>
    <w:rPr/>
  </w:style>
  <w:style w:type="character" w:styleId="Style16" w:customStyle="1">
    <w:name w:val="Подзаголовок Знак"/>
    <w:basedOn w:val="1"/>
    <w:qFormat/>
    <w:rPr>
      <w:rFonts w:ascii="Cambria" w:hAnsi="Cambria" w:asciiTheme="majorHAnsi" w:hAnsiTheme="majorHAnsi"/>
      <w:i/>
      <w:color w:themeColor="accent2" w:themeShade="7f" w:val="622423"/>
      <w:sz w:val="24"/>
    </w:rPr>
  </w:style>
  <w:style w:type="character" w:styleId="toc10" w:customStyle="1">
    <w:name w:val="toc 10"/>
    <w:link w:val="toc101"/>
    <w:qFormat/>
    <w:rPr/>
  </w:style>
  <w:style w:type="character" w:styleId="gdlr-core-icon-list-content" w:customStyle="1">
    <w:name w:val="gdlr-core-icon-list-content"/>
    <w:basedOn w:val="DefaultParagraphFont"/>
    <w:link w:val="gdlr-core-icon-list-content1"/>
    <w:qFormat/>
    <w:rPr/>
  </w:style>
  <w:style w:type="character" w:styleId="Style17" w:customStyle="1">
    <w:name w:val="Название Знак"/>
    <w:basedOn w:val="1"/>
    <w:qFormat/>
    <w:rPr>
      <w:rFonts w:ascii="Cambria" w:hAnsi="Cambria" w:asciiTheme="majorHAnsi" w:hAnsiTheme="majorHAnsi"/>
      <w:i/>
      <w:color w:themeColor="background1" w:val="FFFFFF"/>
      <w:spacing w:val="10"/>
      <w:sz w:val="48"/>
    </w:rPr>
  </w:style>
  <w:style w:type="character" w:styleId="41" w:customStyle="1">
    <w:name w:val="Заголовок 4 Знак"/>
    <w:basedOn w:val="1"/>
    <w:qFormat/>
    <w:rPr>
      <w:rFonts w:ascii="Arial" w:hAnsi="Arial"/>
      <w:b/>
      <w:i/>
      <w:sz w:val="26"/>
    </w:rPr>
  </w:style>
  <w:style w:type="character" w:styleId="22" w:customStyle="1">
    <w:name w:val="Заголовок 2 Знак"/>
    <w:basedOn w:val="1"/>
    <w:qFormat/>
    <w:rPr>
      <w:rFonts w:ascii="Arial" w:hAnsi="Arial"/>
      <w:i/>
      <w:sz w:val="34"/>
    </w:rPr>
  </w:style>
  <w:style w:type="character" w:styleId="Heading3Char" w:customStyle="1">
    <w:name w:val="Heading 3 Char"/>
    <w:basedOn w:val="DefaultParagraphFont"/>
    <w:link w:val="Heading3Char1"/>
    <w:qFormat/>
    <w:rPr>
      <w:rFonts w:ascii="Arial" w:hAnsi="Arial"/>
      <w:sz w:val="30"/>
    </w:rPr>
  </w:style>
  <w:style w:type="character" w:styleId="Style18" w:customStyle="1">
    <w:name w:val="Верхний колонтитул Знак"/>
    <w:basedOn w:val="1"/>
    <w:qFormat/>
    <w:rPr>
      <w:i/>
      <w:sz w:val="20"/>
    </w:rPr>
  </w:style>
  <w:style w:type="character" w:styleId="61" w:customStyle="1">
    <w:name w:val="Заголовок 6 Знак"/>
    <w:basedOn w:val="1"/>
    <w:qFormat/>
    <w:rPr>
      <w:rFonts w:ascii="Cambria" w:hAnsi="Cambria" w:asciiTheme="majorHAnsi" w:hAnsiTheme="majorHAnsi"/>
      <w:i/>
      <w:color w:themeColor="accent1" w:themeShade="7f" w:val="243F60"/>
      <w:sz w:val="20"/>
    </w:rPr>
  </w:style>
  <w:style w:type="paragraph" w:styleId="Style19" w:customStyle="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3"/>
    <w:pPr>
      <w:widowControl w:val="false"/>
      <w:spacing w:lineRule="auto" w:line="240" w:before="0" w:after="0"/>
    </w:pPr>
    <w:rPr>
      <w:rFonts w:ascii="Times New Roman" w:hAnsi="Times New Roman"/>
      <w:i w:val="false"/>
      <w:sz w:val="24"/>
    </w:rPr>
  </w:style>
  <w:style w:type="paragraph" w:styleId="List">
    <w:name w:val="List"/>
    <w:basedOn w:val="BodyText"/>
    <w:pPr/>
    <w:rPr>
      <w:rFonts w:cs="Lucida Sans"/>
    </w:rPr>
  </w:style>
  <w:style w:type="paragraph" w:styleId="Caption">
    <w:name w:val="Caption"/>
    <w:basedOn w:val="Normal"/>
    <w:next w:val="Normal"/>
    <w:link w:val="Style7"/>
    <w:qFormat/>
    <w:pPr>
      <w:spacing w:lineRule="auto" w:line="276"/>
    </w:pPr>
    <w:rPr>
      <w:b/>
      <w:color w:themeColor="accent1" w:val="4F81BD"/>
      <w:sz w:val="18"/>
    </w:rPr>
  </w:style>
  <w:style w:type="paragraph" w:styleId="Style20">
    <w:name w:val="Указатель"/>
    <w:basedOn w:val="Normal"/>
    <w:qFormat/>
    <w:pPr>
      <w:suppressLineNumbers/>
    </w:pPr>
    <w:rPr>
      <w:rFonts w:cs="Lucida Sans"/>
    </w:rPr>
  </w:style>
  <w:style w:type="paragraph" w:styleId="IndexHeading">
    <w:name w:val="Index Heading"/>
    <w:basedOn w:val="Title"/>
    <w:pPr/>
    <w:rPr/>
  </w:style>
  <w:style w:type="paragraph" w:styleId="Title">
    <w:name w:val="Title"/>
    <w:basedOn w:val="Normal"/>
    <w:next w:val="BodyText"/>
    <w:link w:val="Style17"/>
    <w:uiPriority w:val="10"/>
    <w:qFormat/>
    <w:pPr>
      <w:spacing w:lineRule="auto" w:line="240" w:before="0" w:after="0"/>
      <w:jc w:val="center"/>
    </w:pPr>
    <w:rPr>
      <w:rFonts w:ascii="Cambria" w:hAnsi="Cambria" w:asciiTheme="majorHAnsi" w:hAnsiTheme="majorHAnsi"/>
      <w:color w:themeColor="background1" w:val="FFFFFF"/>
      <w:spacing w:val="10"/>
      <w:sz w:val="48"/>
    </w:rPr>
  </w:style>
  <w:style w:type="paragraph" w:styleId="TOC2">
    <w:name w:val="TOC 2"/>
    <w:basedOn w:val="Normal"/>
    <w:next w:val="Normal"/>
    <w:link w:val="2"/>
    <w:uiPriority w:val="39"/>
    <w:pPr>
      <w:spacing w:before="0" w:after="57"/>
      <w:ind w:left="283"/>
    </w:pPr>
    <w:rPr/>
  </w:style>
  <w:style w:type="paragraph" w:styleId="ListParagraph">
    <w:name w:val="List Paragraph"/>
    <w:basedOn w:val="Normal"/>
    <w:link w:val="Style5"/>
    <w:qFormat/>
    <w:pPr>
      <w:spacing w:before="0" w:after="200"/>
      <w:ind w:left="720"/>
      <w:contextualSpacing/>
    </w:pPr>
    <w:rPr/>
  </w:style>
  <w:style w:type="paragraph" w:styleId="TOC4">
    <w:name w:val="TOC 4"/>
    <w:basedOn w:val="Normal"/>
    <w:next w:val="Normal"/>
    <w:link w:val="4"/>
    <w:uiPriority w:val="39"/>
    <w:pPr>
      <w:spacing w:before="0" w:after="57"/>
      <w:ind w:left="850"/>
    </w:pPr>
    <w:rPr/>
  </w:style>
  <w:style w:type="paragraph" w:styleId="13" w:customStyle="1">
    <w:name w:val="Выделение1"/>
    <w:basedOn w:val="15"/>
    <w:qFormat/>
    <w:pPr/>
    <w:rPr>
      <w:i/>
    </w:rPr>
  </w:style>
  <w:style w:type="paragraph" w:styleId="TOC6">
    <w:name w:val="TOC 6"/>
    <w:basedOn w:val="Normal"/>
    <w:next w:val="Normal"/>
    <w:link w:val="6"/>
    <w:uiPriority w:val="39"/>
    <w:pPr>
      <w:spacing w:before="0" w:after="57"/>
      <w:ind w:left="1417"/>
    </w:pPr>
    <w:rPr/>
  </w:style>
  <w:style w:type="paragraph" w:styleId="TOC7">
    <w:name w:val="TOC 7"/>
    <w:basedOn w:val="Normal"/>
    <w:next w:val="Normal"/>
    <w:link w:val="71"/>
    <w:uiPriority w:val="39"/>
    <w:pPr>
      <w:spacing w:before="0" w:after="57"/>
      <w:ind w:left="1701"/>
    </w:pPr>
    <w:rPr/>
  </w:style>
  <w:style w:type="paragraph" w:styleId="14" w:customStyle="1">
    <w:name w:val="Строгий1"/>
    <w:qFormat/>
    <w:pPr>
      <w:widowControl/>
      <w:suppressAutoHyphens w:val="true"/>
      <w:bidi w:val="0"/>
      <w:spacing w:lineRule="auto" w:line="276" w:before="0" w:after="200"/>
      <w:jc w:val="left"/>
    </w:pPr>
    <w:rPr>
      <w:rFonts w:ascii="Calibri" w:hAnsi="Calibri" w:eastAsia="Times New Roman" w:cs="Times New Roman" w:asciiTheme="minorHAnsi" w:hAnsiTheme="minorHAnsi"/>
      <w:b/>
      <w:color w:val="000000"/>
      <w:kern w:val="0"/>
      <w:sz w:val="22"/>
      <w:szCs w:val="20"/>
      <w:lang w:val="ru-RU" w:eastAsia="ru-RU" w:bidi="ar-SA"/>
    </w:rPr>
  </w:style>
  <w:style w:type="paragraph" w:styleId="HeaderandFooter1" w:customStyle="1">
    <w:name w:val="Header and Footer1"/>
    <w:link w:val="HeaderandFooter"/>
    <w:qFormat/>
    <w:pPr>
      <w:widowControl/>
      <w:suppressAutoHyphens w:val="true"/>
      <w:bidi w:val="0"/>
      <w:spacing w:lineRule="auto" w:line="360" w:before="0" w:after="200"/>
      <w:jc w:val="left"/>
    </w:pPr>
    <w:rPr>
      <w:rFonts w:ascii="XO Thames" w:hAnsi="XO Thames" w:eastAsia="Times New Roman" w:cs="Times New Roman"/>
      <w:color w:val="000000"/>
      <w:kern w:val="0"/>
      <w:sz w:val="20"/>
      <w:szCs w:val="20"/>
      <w:lang w:val="ru-RU" w:eastAsia="ru-RU" w:bidi="ar-SA"/>
    </w:rPr>
  </w:style>
  <w:style w:type="paragraph" w:styleId="HeaderandFooter2" w:customStyle="1">
    <w:name w:val="Header and Footer2"/>
    <w:basedOn w:val="Normal"/>
    <w:qFormat/>
    <w:pPr/>
    <w:rPr/>
  </w:style>
  <w:style w:type="paragraph" w:styleId="HeaderandFooter3" w:customStyle="1">
    <w:name w:val="Header and Footer3"/>
    <w:basedOn w:val="Normal"/>
    <w:qFormat/>
    <w:pPr/>
    <w:rPr/>
  </w:style>
  <w:style w:type="paragraph" w:styleId="HeaderandFooter4" w:customStyle="1">
    <w:name w:val="Header and Footer4"/>
    <w:basedOn w:val="Normal"/>
    <w:qFormat/>
    <w:pPr/>
    <w:rPr/>
  </w:style>
  <w:style w:type="paragraph" w:styleId="HeaderandFooter5" w:customStyle="1">
    <w:name w:val="Header and Footer5"/>
    <w:basedOn w:val="Normal"/>
    <w:qFormat/>
    <w:pPr/>
    <w:rPr/>
  </w:style>
  <w:style w:type="paragraph" w:styleId="HeaderandFooter6" w:customStyle="1">
    <w:name w:val="Header and Footer6"/>
    <w:basedOn w:val="Normal"/>
    <w:qFormat/>
    <w:pPr/>
    <w:rPr/>
  </w:style>
  <w:style w:type="paragraph" w:styleId="HeaderandFooter7" w:customStyle="1">
    <w:name w:val="Header and Footer7"/>
    <w:basedOn w:val="Normal"/>
    <w:qFormat/>
    <w:pPr/>
    <w:rPr/>
  </w:style>
  <w:style w:type="paragraph" w:styleId="HeaderandFooter8">
    <w:name w:val="Header and Footer8"/>
    <w:basedOn w:val="Normal"/>
    <w:qFormat/>
    <w:pPr/>
    <w:rPr/>
  </w:style>
  <w:style w:type="paragraph" w:styleId="Footer">
    <w:name w:val="Footer"/>
    <w:basedOn w:val="Normal"/>
    <w:link w:val="Style6"/>
    <w:pPr>
      <w:tabs>
        <w:tab w:val="clear" w:pos="708"/>
        <w:tab w:val="center" w:pos="4677" w:leader="none"/>
        <w:tab w:val="right" w:pos="9355" w:leader="none"/>
      </w:tabs>
      <w:spacing w:lineRule="auto" w:line="240" w:before="0" w:after="0"/>
    </w:pPr>
    <w:rPr/>
  </w:style>
  <w:style w:type="paragraph" w:styleId="TableofFigures">
    <w:name w:val="Table of Figures"/>
    <w:basedOn w:val="Normal"/>
    <w:next w:val="Normal"/>
    <w:link w:val="Style8"/>
    <w:pPr>
      <w:spacing w:before="0" w:after="0"/>
    </w:pPr>
    <w:rPr/>
  </w:style>
  <w:style w:type="paragraph" w:styleId="Quote">
    <w:name w:val="Quote"/>
    <w:basedOn w:val="Normal"/>
    <w:next w:val="Normal"/>
    <w:link w:val="21"/>
    <w:qFormat/>
    <w:pPr>
      <w:ind w:left="720" w:right="720"/>
    </w:pPr>
    <w:rPr/>
  </w:style>
  <w:style w:type="paragraph" w:styleId="Heading6Char1" w:customStyle="1">
    <w:name w:val="Heading 6 Char1"/>
    <w:basedOn w:val="15"/>
    <w:link w:val="Heading6Char"/>
    <w:qFormat/>
    <w:pPr/>
    <w:rPr>
      <w:rFonts w:ascii="Arial" w:hAnsi="Arial"/>
      <w:b/>
    </w:rPr>
  </w:style>
  <w:style w:type="paragraph" w:styleId="apple-converted-space1" w:customStyle="1">
    <w:name w:val="apple-converted-space1"/>
    <w:basedOn w:val="15"/>
    <w:link w:val="apple-converted-space"/>
    <w:qFormat/>
    <w:pPr/>
    <w:rPr/>
  </w:style>
  <w:style w:type="paragraph" w:styleId="15" w:customStyle="1">
    <w:name w:val="Основной шрифт абзаца1"/>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3">
    <w:name w:val="TOC 3"/>
    <w:basedOn w:val="Normal"/>
    <w:next w:val="Normal"/>
    <w:link w:val="31"/>
    <w:uiPriority w:val="39"/>
    <w:pPr>
      <w:spacing w:before="0" w:after="57"/>
      <w:ind w:left="567"/>
    </w:pPr>
    <w:rPr/>
  </w:style>
  <w:style w:type="paragraph" w:styleId="IntenseQuote">
    <w:name w:val="Intense Quote"/>
    <w:basedOn w:val="Normal"/>
    <w:next w:val="Normal"/>
    <w:link w:val="Style9"/>
    <w:qFormat/>
    <w:pPr>
      <w:ind w:left="720" w:right="720"/>
    </w:pPr>
    <w:rPr/>
  </w:style>
  <w:style w:type="paragraph" w:styleId="BalloonText">
    <w:name w:val="Balloon Text"/>
    <w:basedOn w:val="Normal"/>
    <w:link w:val="Style10"/>
    <w:qFormat/>
    <w:pPr>
      <w:spacing w:lineRule="auto" w:line="240" w:before="0" w:after="0"/>
    </w:pPr>
    <w:rPr>
      <w:rFonts w:ascii="Segoe UI" w:hAnsi="Segoe UI"/>
      <w:sz w:val="18"/>
    </w:rPr>
  </w:style>
  <w:style w:type="paragraph" w:styleId="16" w:customStyle="1">
    <w:name w:val="Сильное выделение1"/>
    <w:link w:val="IntenseEmphasis"/>
    <w:qFormat/>
    <w:pPr>
      <w:widowControl/>
      <w:suppressAutoHyphens w:val="true"/>
      <w:bidi w:val="0"/>
      <w:spacing w:lineRule="auto" w:line="276" w:before="0" w:after="200"/>
      <w:jc w:val="left"/>
    </w:pPr>
    <w:rPr>
      <w:rFonts w:ascii="Cambria" w:hAnsi="Cambria" w:asciiTheme="majorHAnsi" w:hAnsiTheme="majorHAnsi" w:eastAsia="Times New Roman" w:cs="Times New Roman"/>
      <w:b/>
      <w:i/>
      <w:color w:themeColor="background1" w:val="FFFFFF"/>
      <w:kern w:val="0"/>
      <w:sz w:val="22"/>
      <w:szCs w:val="20"/>
      <w:shd w:fill="C0504D" w:val="clear"/>
      <w:lang w:val="ru-RU" w:eastAsia="ru-RU" w:bidi="ar-SA"/>
    </w:rPr>
  </w:style>
  <w:style w:type="paragraph" w:styleId="EndnoteText">
    <w:name w:val="Endnote Text"/>
    <w:basedOn w:val="Normal"/>
    <w:link w:val="Style11"/>
    <w:pPr>
      <w:spacing w:lineRule="auto" w:line="240" w:before="0" w:after="0"/>
    </w:pPr>
    <w:rPr/>
  </w:style>
  <w:style w:type="paragraph" w:styleId="NoSpacing">
    <w:name w:val="No Spacing"/>
    <w:link w:val="Style1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7" w:customStyle="1">
    <w:name w:val="Гиперссылка1"/>
    <w:basedOn w:val="15"/>
    <w:link w:val="InternetLink"/>
    <w:qFormat/>
    <w:pPr/>
    <w:rPr>
      <w:color w:themeColor="hyperlink" w:val="0000FF"/>
      <w:u w:val="single"/>
    </w:rPr>
  </w:style>
  <w:style w:type="paragraph" w:styleId="Footnote1" w:customStyle="1">
    <w:name w:val="Footnote1"/>
    <w:basedOn w:val="Normal"/>
    <w:link w:val="Footnote"/>
    <w:qFormat/>
    <w:pPr>
      <w:spacing w:lineRule="auto" w:line="240" w:before="0" w:after="40"/>
    </w:pPr>
    <w:rPr>
      <w:sz w:val="18"/>
    </w:rPr>
  </w:style>
  <w:style w:type="paragraph" w:styleId="TOC1">
    <w:name w:val="TOC 1"/>
    <w:basedOn w:val="Normal"/>
    <w:next w:val="Normal"/>
    <w:link w:val="12"/>
    <w:uiPriority w:val="39"/>
    <w:pPr>
      <w:spacing w:before="0" w:after="57"/>
    </w:pPr>
    <w:rPr/>
  </w:style>
  <w:style w:type="paragraph" w:styleId="TitleChar1" w:customStyle="1">
    <w:name w:val="Title Char1"/>
    <w:basedOn w:val="15"/>
    <w:link w:val="TitleChar"/>
    <w:qFormat/>
    <w:pPr/>
    <w:rPr>
      <w:sz w:val="48"/>
    </w:rPr>
  </w:style>
  <w:style w:type="paragraph" w:styleId="FooterChar1" w:customStyle="1">
    <w:name w:val="Footer Char1"/>
    <w:basedOn w:val="15"/>
    <w:link w:val="FooterChar"/>
    <w:qFormat/>
    <w:pPr/>
    <w:rPr/>
  </w:style>
  <w:style w:type="paragraph" w:styleId="TOC9">
    <w:name w:val="TOC 9"/>
    <w:basedOn w:val="Normal"/>
    <w:next w:val="Normal"/>
    <w:link w:val="91"/>
    <w:uiPriority w:val="39"/>
    <w:pPr>
      <w:spacing w:before="0" w:after="57"/>
      <w:ind w:left="2268"/>
    </w:pPr>
    <w:rPr/>
  </w:style>
  <w:style w:type="paragraph" w:styleId="SubtitleChar1" w:customStyle="1">
    <w:name w:val="Subtitle Char1"/>
    <w:basedOn w:val="15"/>
    <w:link w:val="SubtitleChar"/>
    <w:qFormat/>
    <w:pPr/>
    <w:rPr>
      <w:sz w:val="24"/>
    </w:rPr>
  </w:style>
  <w:style w:type="paragraph" w:styleId="18" w:customStyle="1">
    <w:name w:val="Знак сноски1"/>
    <w:basedOn w:val="15"/>
    <w:link w:val="FootnoteCharacters1111111"/>
    <w:qFormat/>
    <w:pPr/>
    <w:rPr>
      <w:vertAlign w:val="superscript"/>
    </w:rPr>
  </w:style>
  <w:style w:type="paragraph" w:styleId="TOC8">
    <w:name w:val="TOC 8"/>
    <w:basedOn w:val="Normal"/>
    <w:next w:val="Normal"/>
    <w:link w:val="81"/>
    <w:uiPriority w:val="39"/>
    <w:pPr>
      <w:spacing w:before="0" w:after="57"/>
      <w:ind w:left="1984"/>
    </w:pPr>
    <w:rPr/>
  </w:style>
  <w:style w:type="paragraph" w:styleId="TOCHeading">
    <w:name w:val="TOC Heading"/>
    <w:link w:val="Style14"/>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NormalWeb">
    <w:name w:val="Normal (Web)"/>
    <w:basedOn w:val="Normal"/>
    <w:link w:val="Style15"/>
    <w:qFormat/>
    <w:pPr>
      <w:spacing w:lineRule="auto" w:line="240" w:beforeAutospacing="1" w:afterAutospacing="1"/>
    </w:pPr>
    <w:rPr>
      <w:rFonts w:ascii="Times New Roman" w:hAnsi="Times New Roman"/>
      <w:i w:val="false"/>
      <w:sz w:val="24"/>
    </w:rPr>
  </w:style>
  <w:style w:type="paragraph" w:styleId="TOC5">
    <w:name w:val="TOC 5"/>
    <w:basedOn w:val="Normal"/>
    <w:next w:val="Normal"/>
    <w:link w:val="51"/>
    <w:uiPriority w:val="39"/>
    <w:pPr>
      <w:spacing w:before="0" w:after="57"/>
      <w:ind w:left="1134"/>
    </w:pPr>
    <w:rPr/>
  </w:style>
  <w:style w:type="paragraph" w:styleId="19" w:customStyle="1">
    <w:name w:val="Знак концевой сноски1"/>
    <w:basedOn w:val="15"/>
    <w:link w:val="EndnoteCharacters1111111"/>
    <w:qFormat/>
    <w:pPr/>
    <w:rPr>
      <w:vertAlign w:val="superscript"/>
    </w:rPr>
  </w:style>
  <w:style w:type="paragraph" w:styleId="CaptionChar1" w:customStyle="1">
    <w:name w:val="Caption Char1"/>
    <w:link w:val="CaptionChar"/>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ubtitle">
    <w:name w:val="Subtitle"/>
    <w:basedOn w:val="Normal"/>
    <w:next w:val="Normal"/>
    <w:link w:val="Style16"/>
    <w:uiPriority w:val="11"/>
    <w:qFormat/>
    <w:pPr>
      <w:spacing w:lineRule="auto" w:line="240" w:before="200" w:after="900"/>
      <w:jc w:val="center"/>
    </w:pPr>
    <w:rPr>
      <w:rFonts w:ascii="Cambria" w:hAnsi="Cambria" w:asciiTheme="majorHAnsi" w:hAnsiTheme="majorHAnsi"/>
      <w:color w:themeColor="accent2" w:themeShade="7f" w:val="622423"/>
      <w:sz w:val="24"/>
    </w:rPr>
  </w:style>
  <w:style w:type="paragraph" w:styleId="toc101" w:customStyle="1">
    <w:name w:val="toc 101"/>
    <w:next w:val="Normal"/>
    <w:link w:val="toc10"/>
    <w:uiPriority w:val="39"/>
    <w:qFormat/>
    <w:pPr>
      <w:widowControl/>
      <w:suppressAutoHyphens w:val="true"/>
      <w:bidi w:val="0"/>
      <w:spacing w:lineRule="auto" w:line="276" w:before="0" w:after="200"/>
      <w:ind w:left="18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gdlr-core-icon-list-content1" w:customStyle="1">
    <w:name w:val="gdlr-core-icon-list-content1"/>
    <w:basedOn w:val="15"/>
    <w:link w:val="gdlr-core-icon-list-content"/>
    <w:qFormat/>
    <w:pPr/>
    <w:rPr/>
  </w:style>
  <w:style w:type="paragraph" w:styleId="Heading3Char1" w:customStyle="1">
    <w:name w:val="Heading 3 Char1"/>
    <w:basedOn w:val="15"/>
    <w:link w:val="Heading3Char"/>
    <w:qFormat/>
    <w:pPr/>
    <w:rPr>
      <w:rFonts w:ascii="Arial" w:hAnsi="Arial"/>
      <w:sz w:val="30"/>
    </w:rPr>
  </w:style>
  <w:style w:type="paragraph" w:styleId="Header">
    <w:name w:val="Header"/>
    <w:basedOn w:val="Normal"/>
    <w:link w:val="Style18"/>
    <w:pPr>
      <w:tabs>
        <w:tab w:val="clear" w:pos="708"/>
        <w:tab w:val="center" w:pos="7143" w:leader="none"/>
        <w:tab w:val="right" w:pos="14287" w:leader="none"/>
      </w:tabs>
      <w:spacing w:lineRule="auto" w:line="240" w:before="0" w:after="0"/>
    </w:pPr>
    <w:rPr/>
  </w:style>
  <w:style w:type="numbering" w:styleId="Style21"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ListTable1Light-Accent5">
    <w:name w:val="List Table 1 Light - Accent 5"/>
    <w:basedOn w:val="a1"/>
    <w:tblPr>
      <w:tblCellMar>
        <w:top w:w="0" w:type="dxa"/>
        <w:left w:w="108" w:type="dxa"/>
        <w:bottom w:w="0" w:type="dxa"/>
        <w:right w:w="108" w:type="dxa"/>
      </w:tblCellMar>
    </w:tblPr>
  </w:style>
  <w:style w:type="table" w:customStyle="1" w:styleId="-21">
    <w:name w:val="Список-таблица 21"/>
    <w:basedOn w:val="a1"/>
    <w:tblPr>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style>
  <w:style w:type="table" w:customStyle="1" w:styleId="GridTable3-Accent5">
    <w:name w:val="Grid Table 3 - Accent 5"/>
    <w:basedOn w:val="a1"/>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71">
    <w:name w:val="Список-таблица 7 цветная1"/>
    <w:basedOn w:val="a1"/>
    <w:tblPr>
      <w:tblBorders>
        <w:right w:val="single" w:color="7F7F7F" w:themeColor="text1" w:themeTint="80" w:sz="4" w:space="0"/>
      </w:tblBorders>
      <w:tblCellMar>
        <w:top w:w="0" w:type="dxa"/>
        <w:left w:w="108" w:type="dxa"/>
        <w:bottom w:w="0" w:type="dxa"/>
        <w:right w:w="108" w:type="dxa"/>
      </w:tblCellMar>
    </w:tblPr>
  </w:style>
  <w:style w:type="table" w:customStyle="1" w:styleId="-11">
    <w:name w:val="Таблица-сетка 1 светлая1"/>
    <w:basedOn w:val="a1"/>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style>
  <w:style w:type="table" w:customStyle="1" w:styleId="GridTable2-Accent3">
    <w:name w:val="Grid Table 2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GridTable6Colorful-Accent3">
    <w:name w:val="Grid Table 6 Colorful - Accent 3"/>
    <w:basedOn w:val="a1"/>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ListTable3-Accent3">
    <w:name w:val="List Table 3 - Accent 3"/>
    <w:basedOn w:val="a1"/>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style>
  <w:style w:type="table" w:customStyle="1" w:styleId="Lined-Accent5">
    <w:name w:val="Lined - Accent 5"/>
    <w:basedOn w:val="a1"/>
    <w:rPr>
      <w:sz w:val="20"/>
    </w:rPr>
    <w:tblPr>
      <w:tblCellMar>
        <w:top w:w="0" w:type="dxa"/>
        <w:left w:w="108" w:type="dxa"/>
        <w:bottom w:w="0" w:type="dxa"/>
        <w:right w:w="108" w:type="dxa"/>
      </w:tblCellMar>
    </w:tblPr>
  </w:style>
  <w:style w:type="table" w:customStyle="1" w:styleId="GridTable7Colorful-Accent6">
    <w:name w:val="Grid Table 7 Colorful - Accent 6"/>
    <w:basedOn w:val="a1"/>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style>
  <w:style w:type="table" w:customStyle="1" w:styleId="GridTable6Colorful-Accent5">
    <w:name w:val="Grid Table 6 Colorful - Accent 5"/>
    <w:basedOn w:val="a1"/>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Lined-Accent6">
    <w:name w:val="Lined - Accent 6"/>
    <w:basedOn w:val="a1"/>
    <w:rPr>
      <w:sz w:val="20"/>
    </w:rPr>
    <w:tblPr>
      <w:tblCellMar>
        <w:top w:w="0" w:type="dxa"/>
        <w:left w:w="108" w:type="dxa"/>
        <w:bottom w:w="0" w:type="dxa"/>
        <w:right w:w="108" w:type="dxa"/>
      </w:tblCellMar>
    </w:tblPr>
  </w:style>
  <w:style w:type="table" w:customStyle="1" w:styleId="-41">
    <w:name w:val="Список-таблица 4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style>
  <w:style w:type="table" w:customStyle="1" w:styleId="BorderedLined-Accent">
    <w:name w:val="Bordered &amp; Lined - Accent"/>
    <w:basedOn w:val="a1"/>
    <w:rPr>
      <w:sz w:val="2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style>
  <w:style w:type="table" w:customStyle="1" w:styleId="-31">
    <w:name w:val="Список-таблица 3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style>
  <w:style w:type="table" w:customStyle="1" w:styleId="ListTable5Dark-Accent2">
    <w:name w:val="List Table 5 Dark - Accent 2"/>
    <w:basedOn w:val="a1"/>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style>
  <w:style w:type="table" w:customStyle="1" w:styleId="GridTable4-Accent2">
    <w:name w:val="Grid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style>
  <w:style w:type="table" w:customStyle="1" w:styleId="-310">
    <w:name w:val="Таблица-сетка 3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style>
  <w:style w:type="table" w:customStyle="1" w:styleId="Bordered">
    <w:name w:val="Bordered"/>
    <w:basedOn w:val="a1"/>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style>
  <w:style w:type="table" w:customStyle="1" w:styleId="Bordered-Accent1">
    <w:name w:val="Bordered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style>
  <w:style w:type="table" w:customStyle="1" w:styleId="-51">
    <w:name w:val="Таблица-сетка 5 темная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7Colorful-Accent3">
    <w:name w:val="Grid Table 7 Colorful - Accent 3"/>
    <w:basedOn w:val="a1"/>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Bordered-Accent5">
    <w:name w:val="Bordered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style>
  <w:style w:type="table" w:customStyle="1" w:styleId="GridTable1Light-Accent2">
    <w:name w:val="Grid Table 1 Light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style>
  <w:style w:type="table" w:customStyle="1" w:styleId="ListTable5Dark-Accent3">
    <w:name w:val="List Table 5 Dark - Accent 3"/>
    <w:basedOn w:val="a1"/>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style>
  <w:style w:type="table" w:customStyle="1" w:styleId="GridTable7Colorful-Accent4">
    <w:name w:val="Grid Table 7 Colorful - Accent 4"/>
    <w:basedOn w:val="a1"/>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ned-Accent">
    <w:name w:val="Lined - Accent"/>
    <w:basedOn w:val="a1"/>
    <w:rPr>
      <w:sz w:val="20"/>
    </w:rPr>
    <w:tblPr>
      <w:tblCellMar>
        <w:top w:w="0" w:type="dxa"/>
        <w:left w:w="108" w:type="dxa"/>
        <w:bottom w:w="0" w:type="dxa"/>
        <w:right w:w="108" w:type="dxa"/>
      </w:tblCellMar>
    </w:tblPr>
  </w:style>
  <w:style w:type="table" w:customStyle="1" w:styleId="ListTable3-Accent2">
    <w:name w:val="List Table 3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style>
  <w:style w:type="table" w:customStyle="1" w:styleId="GridTable2-Accent5">
    <w:name w:val="Grid Table 2 - Accent 5"/>
    <w:basedOn w:val="a1"/>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GridTable1Light-Accent5">
    <w:name w:val="Grid Table 1 Light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style>
  <w:style w:type="table" w:customStyle="1" w:styleId="BorderedLined-Accent5">
    <w:name w:val="Bordered &amp; Lined - Accent 5"/>
    <w:basedOn w:val="a1"/>
    <w:rPr>
      <w:sz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61">
    <w:name w:val="Таблица-сетка 6 цветная1"/>
    <w:basedOn w:val="a1"/>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style>
  <w:style w:type="table" w:customStyle="1" w:styleId="GridTable3-Accent1">
    <w:name w:val="Grid Table 3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style>
  <w:style w:type="table" w:customStyle="1" w:styleId="ListTable6Colorful-Accent2">
    <w:name w:val="List Table 6 Colorful - Accent 2"/>
    <w:basedOn w:val="a1"/>
    <w:tblPr>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style>
  <w:style w:type="table" w:customStyle="1" w:styleId="GridTable2-Accent4">
    <w:name w:val="Grid Table 2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BorderedLined-Accent3">
    <w:name w:val="Bordered &amp; Lined - Accent 3"/>
    <w:basedOn w:val="a1"/>
    <w:rPr>
      <w:sz w:val="20"/>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
  </w:style>
  <w:style w:type="table" w:customStyle="1" w:styleId="GridTable4-Accent4">
    <w:name w:val="Grid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style>
  <w:style w:type="table" w:customStyle="1" w:styleId="GridTable2-Accent6">
    <w:name w:val="Grid Table 2 - Accent 6"/>
    <w:basedOn w:val="a1"/>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4-Accent6">
    <w:name w:val="Grid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style>
  <w:style w:type="table" w:customStyle="1" w:styleId="110">
    <w:name w:val="Таблица простая 11"/>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6Colorful-Accent6">
    <w:name w:val="Grid Table 6 Colorful - Accent 6"/>
    <w:basedOn w:val="a1"/>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ListTable1Light-Accent3">
    <w:name w:val="List Table 1 Light - Accent 3"/>
    <w:basedOn w:val="a1"/>
    <w:tblPr>
      <w:tblCellMar>
        <w:top w:w="0" w:type="dxa"/>
        <w:left w:w="108" w:type="dxa"/>
        <w:bottom w:w="0" w:type="dxa"/>
        <w:right w:w="108" w:type="dxa"/>
      </w:tblCellMar>
    </w:tblPr>
  </w:style>
  <w:style w:type="table" w:customStyle="1" w:styleId="ListTable5Dark-Accent1">
    <w:name w:val="List Table 5 Dark - Accent 1"/>
    <w:basedOn w:val="a1"/>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style>
  <w:style w:type="table" w:customStyle="1" w:styleId="ListTable6Colorful-Accent5">
    <w:name w:val="List Table 6 Colorful - Accent 5"/>
    <w:basedOn w:val="a1"/>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style>
  <w:style w:type="table" w:customStyle="1" w:styleId="ListTable4-Accent5">
    <w:name w:val="List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style>
  <w:style w:type="table" w:customStyle="1" w:styleId="ListTable5Dark-Accent6">
    <w:name w:val="List Table 5 Dark - Accent 6"/>
    <w:basedOn w:val="a1"/>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style>
  <w:style w:type="table" w:customStyle="1" w:styleId="Lined-Accent3">
    <w:name w:val="Lined - Accent 3"/>
    <w:basedOn w:val="a1"/>
    <w:rPr>
      <w:sz w:val="20"/>
    </w:rPr>
    <w:tblPr>
      <w:tblCellMar>
        <w:top w:w="0" w:type="dxa"/>
        <w:left w:w="108" w:type="dxa"/>
        <w:bottom w:w="0" w:type="dxa"/>
        <w:right w:w="108" w:type="dxa"/>
      </w:tblCellMar>
    </w:tblPr>
  </w:style>
  <w:style w:type="table" w:customStyle="1" w:styleId="ListTable7Colorful-Accent5">
    <w:name w:val="List Table 7 Colorful - Accent 5"/>
    <w:basedOn w:val="a1"/>
    <w:tblPr>
      <w:tblBorders>
        <w:right w:val="single" w:color="92CCDC" w:themeColor="accent5" w:themeTint="9a" w:sz="4" w:space="0"/>
      </w:tblBorders>
      <w:tblCellMar>
        <w:top w:w="0" w:type="dxa"/>
        <w:left w:w="108" w:type="dxa"/>
        <w:bottom w:w="0" w:type="dxa"/>
        <w:right w:w="108" w:type="dxa"/>
      </w:tblCellMar>
    </w:tblPr>
  </w:style>
  <w:style w:type="table" w:customStyle="1" w:styleId="ListTable1Light-Accent4">
    <w:name w:val="List Table 1 Light - Accent 4"/>
    <w:basedOn w:val="a1"/>
    <w:tblPr>
      <w:tblCellMar>
        <w:top w:w="0" w:type="dxa"/>
        <w:left w:w="108" w:type="dxa"/>
        <w:bottom w:w="0" w:type="dxa"/>
        <w:right w:w="108" w:type="dxa"/>
      </w:tblCellMar>
    </w:tblPr>
  </w:style>
  <w:style w:type="table" w:customStyle="1" w:styleId="ListTable7Colorful-Accent3">
    <w:name w:val="List Table 7 Colorful - Accent 3"/>
    <w:basedOn w:val="a1"/>
    <w:tblPr>
      <w:tblBorders>
        <w:right w:val="single" w:color="C3D69B" w:themeColor="accent3" w:themeTint="98" w:sz="4" w:space="0"/>
      </w:tblBorders>
      <w:tblCellMar>
        <w:top w:w="0" w:type="dxa"/>
        <w:left w:w="108" w:type="dxa"/>
        <w:bottom w:w="0" w:type="dxa"/>
        <w:right w:w="108" w:type="dxa"/>
      </w:tblCellMar>
    </w:tblPr>
  </w:style>
  <w:style w:type="table" w:customStyle="1" w:styleId="GridTable7Colorful-Accent1">
    <w:name w:val="Grid Table 7 Colorful - Accent 1"/>
    <w:basedOn w:val="a1"/>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style>
  <w:style w:type="table" w:customStyle="1" w:styleId="410">
    <w:name w:val="Таблица простая 41"/>
    <w:basedOn w:val="a1"/>
    <w:tblPr>
      <w:tblCellMar>
        <w:top w:w="0" w:type="dxa"/>
        <w:left w:w="108" w:type="dxa"/>
        <w:bottom w:w="0" w:type="dxa"/>
        <w:right w:w="108" w:type="dxa"/>
      </w:tblCellMar>
    </w:tblPr>
  </w:style>
  <w:style w:type="table" w:customStyle="1" w:styleId="GridTable6Colorful-Accent4">
    <w:name w:val="Grid Table 6 Colorful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ned-Accent2">
    <w:name w:val="Lined - Accent 2"/>
    <w:basedOn w:val="a1"/>
    <w:rPr>
      <w:sz w:val="20"/>
    </w:rPr>
    <w:tblPr>
      <w:tblCellMar>
        <w:top w:w="0" w:type="dxa"/>
        <w:left w:w="108" w:type="dxa"/>
        <w:bottom w:w="0" w:type="dxa"/>
        <w:right w:w="108" w:type="dxa"/>
      </w:tblCellMar>
    </w:tblPr>
  </w:style>
  <w:style w:type="table" w:customStyle="1" w:styleId="GridTable2-Accent1">
    <w:name w:val="Grid Table 2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style>
  <w:style w:type="table" w:customStyle="1" w:styleId="ListTable2-Accent2">
    <w:name w:val="List Table 2 - Accent 2"/>
    <w:basedOn w:val="a1"/>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style>
  <w:style w:type="table" w:customStyle="1" w:styleId="GridTable4-Accent1">
    <w:name w:val="Grid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style>
  <w:style w:type="table" w:customStyle="1" w:styleId="ListTable3-Accent5">
    <w:name w:val="List Table 3 - Accent 5"/>
    <w:basedOn w:val="a1"/>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style>
  <w:style w:type="table" w:customStyle="1" w:styleId="ListTable2-Accent5">
    <w:name w:val="List Table 2 - Accent 5"/>
    <w:basedOn w:val="a1"/>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style>
  <w:style w:type="table" w:customStyle="1" w:styleId="GridTable2-Accent2">
    <w:name w:val="Grid Table 2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7Colorful-Accent2">
    <w:name w:val="List Table 7 Colorful - Accent 2"/>
    <w:basedOn w:val="a1"/>
    <w:tblPr>
      <w:tblBorders>
        <w:right w:val="single" w:color="D99695" w:themeColor="accent2" w:themeTint="97" w:sz="4" w:space="0"/>
      </w:tblBorders>
      <w:tblCellMar>
        <w:top w:w="0" w:type="dxa"/>
        <w:left w:w="108" w:type="dxa"/>
        <w:bottom w:w="0" w:type="dxa"/>
        <w:right w:w="108" w:type="dxa"/>
      </w:tblCellMar>
    </w:tblPr>
  </w:style>
  <w:style w:type="table" w:customStyle="1" w:styleId="GridTable5Dark-Accent6">
    <w:name w:val="Grid Table 5 Dark - Accent 6"/>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ListTable6Colorful-Accent6">
    <w:name w:val="List Table 6 Colorful - Accent 6"/>
    <w:basedOn w:val="a1"/>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style>
  <w:style w:type="table" w:customStyle="1" w:styleId="ListTable1Light-Accent2">
    <w:name w:val="List Table 1 Light - Accent 2"/>
    <w:basedOn w:val="a1"/>
    <w:tblPr>
      <w:tblCellMar>
        <w:top w:w="0" w:type="dxa"/>
        <w:left w:w="108" w:type="dxa"/>
        <w:bottom w:w="0" w:type="dxa"/>
        <w:right w:w="108" w:type="dxa"/>
      </w:tblCellMar>
    </w:tblPr>
  </w:style>
  <w:style w:type="table" w:customStyle="1" w:styleId="ListTable2-Accent3">
    <w:name w:val="List Table 2 - Accent 3"/>
    <w:basedOn w:val="a1"/>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style>
  <w:style w:type="table" w:customStyle="1" w:styleId="-410">
    <w:name w:val="Таблица-сетка 41"/>
    <w:basedOn w:val="a1"/>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style>
  <w:style w:type="table" w:customStyle="1" w:styleId="ListTable4-Accent4">
    <w:name w:val="List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style>
  <w:style w:type="table" w:customStyle="1" w:styleId="ListTable3-Accent6">
    <w:name w:val="List Table 3 - Accent 6"/>
    <w:basedOn w:val="a1"/>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style>
  <w:style w:type="table" w:customStyle="1" w:styleId="ListTable4-Accent6">
    <w:name w:val="List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style>
  <w:style w:type="table" w:customStyle="1" w:styleId="ListTable3-Accent1">
    <w:name w:val="List Table 3 - Accent 1"/>
    <w:basedOn w:val="a1"/>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style>
  <w:style w:type="table" w:styleId="a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GridTable1Light-Accent1">
    <w:name w:val="Grid Table 1 Light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style>
  <w:style w:type="table" w:customStyle="1" w:styleId="Bordered-Accent2">
    <w:name w:val="Bordered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style>
  <w:style w:type="table" w:customStyle="1" w:styleId="ListTable7Colorful-Accent4">
    <w:name w:val="List Table 7 Colorful - Accent 4"/>
    <w:basedOn w:val="a1"/>
    <w:tblPr>
      <w:tblBorders>
        <w:right w:val="single" w:color="B2A1C6" w:themeColor="accent4" w:themeTint="9a" w:sz="4" w:space="0"/>
      </w:tblBorders>
      <w:tblCellMar>
        <w:top w:w="0" w:type="dxa"/>
        <w:left w:w="108" w:type="dxa"/>
        <w:bottom w:w="0" w:type="dxa"/>
        <w:right w:w="108" w:type="dxa"/>
      </w:tblCellMar>
    </w:tblPr>
  </w:style>
  <w:style w:type="table" w:customStyle="1" w:styleId="ListTable4-Accent1">
    <w:name w:val="List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style>
  <w:style w:type="table" w:customStyle="1" w:styleId="ListTable6Colorful-Accent1">
    <w:name w:val="List Table 6 Colorful - Accent 1"/>
    <w:basedOn w:val="a1"/>
    <w:tblPr>
      <w:tblBorders>
        <w:top w:val="single" w:color="4F81BD" w:themeColor="accent1" w:sz="4" w:space="0"/>
        <w:bottom w:val="single" w:color="4F81BD" w:themeColor="accent1" w:sz="4" w:space="0"/>
      </w:tblBorders>
      <w:tblCellMar>
        <w:top w:w="0" w:type="dxa"/>
        <w:left w:w="108" w:type="dxa"/>
        <w:bottom w:w="0" w:type="dxa"/>
        <w:right w:w="108" w:type="dxa"/>
      </w:tblCellMar>
    </w:tblPr>
  </w:style>
  <w:style w:type="table" w:customStyle="1" w:styleId="GridTable5Dark-Accent4">
    <w:name w:val="Grid Table 5 Dark- Accent 4"/>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ListTable5Dark-Accent5">
    <w:name w:val="List Table 5 Dark - Accent 5"/>
    <w:basedOn w:val="a1"/>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style>
  <w:style w:type="table" w:customStyle="1" w:styleId="GridTable4-Accent3">
    <w:name w:val="Grid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style>
  <w:style w:type="table" w:customStyle="1" w:styleId="Lined-Accent1">
    <w:name w:val="Lined - Accent 1"/>
    <w:basedOn w:val="a1"/>
    <w:rPr>
      <w:sz w:val="20"/>
    </w:rPr>
    <w:tblPr>
      <w:tblCellMar>
        <w:top w:w="0" w:type="dxa"/>
        <w:left w:w="108" w:type="dxa"/>
        <w:bottom w:w="0" w:type="dxa"/>
        <w:right w:w="108" w:type="dxa"/>
      </w:tblCellMar>
    </w:tblPr>
  </w:style>
  <w:style w:type="table" w:customStyle="1" w:styleId="BorderedLined-Accent1">
    <w:name w:val="Bordered &amp; Lined - Accent 1"/>
    <w:basedOn w:val="a1"/>
    <w:rPr>
      <w:sz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108" w:type="dxa"/>
        <w:bottom w:w="0" w:type="dxa"/>
        <w:right w:w="108" w:type="dxa"/>
      </w:tblCellMar>
    </w:tblPr>
  </w:style>
  <w:style w:type="table" w:customStyle="1" w:styleId="GridTable5Dark-Accent3">
    <w:name w:val="Grid Table 5 Dark - Accent 3"/>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BorderedLined-Accent6">
    <w:name w:val="Bordered &amp; Lined - Accent 6"/>
    <w:basedOn w:val="a1"/>
    <w:rPr>
      <w:sz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3-Accent2">
    <w:name w:val="Grid Table 3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4-Accent2">
    <w:name w:val="List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style>
  <w:style w:type="table" w:customStyle="1" w:styleId="-710">
    <w:name w:val="Таблица-сетка 7 цветная1"/>
    <w:basedOn w:val="a1"/>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style>
  <w:style w:type="table" w:customStyle="1" w:styleId="GridTable1Light-Accent3">
    <w:name w:val="Grid Table 1 Light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style>
  <w:style w:type="table" w:customStyle="1" w:styleId="Bordered-Accent6">
    <w:name w:val="Bordered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style>
  <w:style w:type="table" w:customStyle="1" w:styleId="GridTable4-Accent5">
    <w:name w:val="Grid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style>
  <w:style w:type="table" w:customStyle="1" w:styleId="Lined-Accent4">
    <w:name w:val="Lined - Accent 4"/>
    <w:basedOn w:val="a1"/>
    <w:rPr>
      <w:sz w:val="20"/>
    </w:rPr>
    <w:tblPr>
      <w:tblCellMar>
        <w:top w:w="0" w:type="dxa"/>
        <w:left w:w="108" w:type="dxa"/>
        <w:bottom w:w="0" w:type="dxa"/>
        <w:right w:w="108" w:type="dxa"/>
      </w:tblCellMar>
    </w:tblPr>
  </w:style>
  <w:style w:type="table" w:customStyle="1" w:styleId="BorderedLined-Accent4">
    <w:name w:val="Bordered &amp; Lined - Accent 4"/>
    <w:basedOn w:val="a1"/>
    <w:rPr>
      <w:sz w:val="20"/>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108" w:type="dxa"/>
        <w:bottom w:w="0" w:type="dxa"/>
        <w:right w:w="108" w:type="dxa"/>
      </w:tblCellMar>
    </w:tblPr>
  </w:style>
  <w:style w:type="table" w:customStyle="1" w:styleId="GridTable7Colorful-Accent2">
    <w:name w:val="Grid Table 7 Colorful - Accent 2"/>
    <w:basedOn w:val="a1"/>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4-Accent3">
    <w:name w:val="List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style>
  <w:style w:type="table" w:customStyle="1" w:styleId="310">
    <w:name w:val="Таблица простая 31"/>
    <w:basedOn w:val="a1"/>
    <w:tblPr>
      <w:tblCellMar>
        <w:top w:w="0" w:type="dxa"/>
        <w:left w:w="108" w:type="dxa"/>
        <w:bottom w:w="0" w:type="dxa"/>
        <w:right w:w="108" w:type="dxa"/>
      </w:tblCellMar>
    </w:tblPr>
  </w:style>
  <w:style w:type="table" w:customStyle="1" w:styleId="ListTable1Light-Accent1">
    <w:name w:val="List Table 1 Light - Accent 1"/>
    <w:basedOn w:val="a1"/>
    <w:tblPr>
      <w:tblCellMar>
        <w:top w:w="0" w:type="dxa"/>
        <w:left w:w="108" w:type="dxa"/>
        <w:bottom w:w="0" w:type="dxa"/>
        <w:right w:w="108" w:type="dxa"/>
      </w:tblCellMar>
    </w:tblPr>
  </w:style>
  <w:style w:type="table" w:customStyle="1" w:styleId="ListTable3-Accent4">
    <w:name w:val="List Table 3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style>
  <w:style w:type="table" w:customStyle="1" w:styleId="510">
    <w:name w:val="Таблица простая 51"/>
    <w:basedOn w:val="a1"/>
    <w:tblPr>
      <w:tblCellMar>
        <w:top w:w="0" w:type="dxa"/>
        <w:left w:w="108" w:type="dxa"/>
        <w:bottom w:w="0" w:type="dxa"/>
        <w:right w:w="108" w:type="dxa"/>
      </w:tblCellMar>
    </w:tblPr>
  </w:style>
  <w:style w:type="table" w:customStyle="1" w:styleId="-610">
    <w:name w:val="Список-таблица 6 цветная1"/>
    <w:basedOn w:val="a1"/>
    <w:tblPr>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style>
  <w:style w:type="table" w:customStyle="1" w:styleId="GridTable1Light-Accent6">
    <w:name w:val="Grid Table 1 Light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style>
  <w:style w:type="table" w:customStyle="1" w:styleId="1b">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Bordered-Accent4">
    <w:name w:val="Bordered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style>
  <w:style w:type="table" w:customStyle="1" w:styleId="ListTable6Colorful-Accent3">
    <w:name w:val="List Table 6 Colorful - Accent 3"/>
    <w:basedOn w:val="a1"/>
    <w:tblPr>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style>
  <w:style w:type="table" w:customStyle="1" w:styleId="ListTable7Colorful-Accent1">
    <w:name w:val="List Table 7 Colorful - Accent 1"/>
    <w:basedOn w:val="a1"/>
    <w:tblPr>
      <w:tblBorders>
        <w:right w:val="single" w:color="4F81BD" w:themeColor="accent1" w:sz="4" w:space="0"/>
      </w:tblBorders>
      <w:tblCellMar>
        <w:top w:w="0" w:type="dxa"/>
        <w:left w:w="108" w:type="dxa"/>
        <w:bottom w:w="0" w:type="dxa"/>
        <w:right w:w="108" w:type="dxa"/>
      </w:tblCellMar>
    </w:tblPr>
  </w:style>
  <w:style w:type="table" w:customStyle="1" w:styleId="BorderedLined-Accent2">
    <w:name w:val="Bordered &amp; Lined - Accent 2"/>
    <w:basedOn w:val="a1"/>
    <w:rPr>
      <w:sz w:val="20"/>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108" w:type="dxa"/>
        <w:bottom w:w="0" w:type="dxa"/>
        <w:right w:w="108" w:type="dxa"/>
      </w:tblCellMar>
    </w:tblPr>
  </w:style>
  <w:style w:type="table" w:customStyle="1" w:styleId="ListTable1Light-Accent6">
    <w:name w:val="List Table 1 Light - Accent 6"/>
    <w:basedOn w:val="a1"/>
    <w:tblPr>
      <w:tblCellMar>
        <w:top w:w="0" w:type="dxa"/>
        <w:left w:w="108" w:type="dxa"/>
        <w:bottom w:w="0" w:type="dxa"/>
        <w:right w:w="108" w:type="dxa"/>
      </w:tblCellMar>
    </w:tblPr>
  </w:style>
  <w:style w:type="table" w:customStyle="1" w:styleId="GridTable7Colorful-Accent5">
    <w:name w:val="Grid Table 7 Colorful - Accent 5"/>
    <w:basedOn w:val="a1"/>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style>
  <w:style w:type="table" w:customStyle="1" w:styleId="-510">
    <w:name w:val="Список-таблица 5 темная1"/>
    <w:basedOn w:val="a1"/>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style>
  <w:style w:type="table" w:customStyle="1" w:styleId="-110">
    <w:name w:val="Список-таблица 1 светлая1"/>
    <w:basedOn w:val="a1"/>
    <w:tblPr>
      <w:tblCellMar>
        <w:top w:w="0" w:type="dxa"/>
        <w:left w:w="108" w:type="dxa"/>
        <w:bottom w:w="0" w:type="dxa"/>
        <w:right w:w="108" w:type="dxa"/>
      </w:tblCellMar>
    </w:tblPr>
  </w:style>
  <w:style w:type="table" w:customStyle="1" w:styleId="GridTable1Light-Accent4">
    <w:name w:val="Grid Table 1 Light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style>
  <w:style w:type="table" w:customStyle="1" w:styleId="GridTable3-Accent6">
    <w:name w:val="Grid Table 3 - Accent 6"/>
    <w:basedOn w:val="a1"/>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6Colorful-Accent2">
    <w:name w:val="Grid Table 6 Colorful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Bordered-Accent3">
    <w:name w:val="Bordered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style>
  <w:style w:type="table" w:customStyle="1" w:styleId="GridTable3-Accent4">
    <w:name w:val="Grid Table 3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stTable5Dark-Accent4">
    <w:name w:val="List Table 5 Dark - Accent 4"/>
    <w:basedOn w:val="a1"/>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style>
  <w:style w:type="table" w:customStyle="1" w:styleId="GridTable5Dark-Accent2">
    <w:name w:val="Grid Table 5 Dark - Accent 2"/>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5Dark-Accent1">
    <w:name w:val="Grid Table 5 Dark- Accent 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210">
    <w:name w:val="Таблица-сетка 2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style>
  <w:style w:type="table" w:customStyle="1" w:styleId="ListTable2-Accent1">
    <w:name w:val="List Table 2 - Accent 1"/>
    <w:basedOn w:val="a1"/>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style>
  <w:style w:type="table" w:customStyle="1" w:styleId="ListTable2-Accent6">
    <w:name w:val="List Table 2 - Accent 6"/>
    <w:basedOn w:val="a1"/>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style>
  <w:style w:type="table" w:customStyle="1" w:styleId="ListTable2-Accent4">
    <w:name w:val="List Table 2 - Accent 4"/>
    <w:basedOn w:val="a1"/>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style>
  <w:style w:type="table" w:customStyle="1" w:styleId="GridTable5Dark-Accent5">
    <w:name w:val="Grid Table 5 Dark - Accent 5"/>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3-Accent3">
    <w:name w:val="Grid Table 3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210">
    <w:name w:val="Таблица простая 21"/>
    <w:basedOn w:val="a1"/>
    <w:tblPr>
      <w:tblBorders>
        <w:top w:val="single" w:color="000000" w:themeColor="text1" w:sz="4" w:space="0"/>
        <w:left w:val="nil"/>
        <w:bottom w:val="single" w:color="000000" w:themeColor="text1" w:sz="4" w:space="0"/>
        <w:right w:val="nil"/>
      </w:tblBorders>
      <w:tblCellMar>
        <w:top w:w="0" w:type="dxa"/>
        <w:left w:w="108" w:type="dxa"/>
        <w:bottom w:w="0" w:type="dxa"/>
        <w:right w:w="108" w:type="dxa"/>
      </w:tblCellMar>
    </w:tblPr>
  </w:style>
  <w:style w:type="table" w:customStyle="1" w:styleId="GridTable6Colorful-Accent1">
    <w:name w:val="Grid Table 6 Colorful - Accent 1"/>
    <w:basedOn w:val="a1"/>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style>
  <w:style w:type="table" w:customStyle="1" w:styleId="ListTable7Colorful-Accent6">
    <w:name w:val="List Table 7 Colorful - Accent 6"/>
    <w:basedOn w:val="a1"/>
    <w:tblPr>
      <w:tblBorders>
        <w:right w:val="single" w:color="FAC090" w:themeColor="accent6" w:themeTint="98" w:sz="4" w:space="0"/>
      </w:tblBorders>
      <w:tblCellMar>
        <w:top w:w="0" w:type="dxa"/>
        <w:left w:w="108" w:type="dxa"/>
        <w:bottom w:w="0" w:type="dxa"/>
        <w:right w:w="108" w:type="dxa"/>
      </w:tblCellMar>
    </w:tblPr>
  </w:style>
  <w:style w:type="table" w:customStyle="1" w:styleId="TableGridLight">
    <w:name w:val="Table Grid Light"/>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ListTable6Colorful-Accent4">
    <w:name w:val="List Table 6 Colorful - Accent 4"/>
    <w:basedOn w:val="a1"/>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LibreOffice/24.2.5.2$Windows_X86_64 LibreOffice_project/bffef4ea93e59bebbeaf7f431bb02b1a39ee8a59</Application>
  <AppVersion>15.0000</AppVersion>
  <Pages>3</Pages>
  <Words>1154</Words>
  <Characters>6703</Characters>
  <CharactersWithSpaces>7707</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2024-01-05T09:33:00Z</dcterms:created>
  <dc:creator/>
  <dc:description/>
  <dc:language>ru-RU</dc:language>
  <cp:lastModifiedBy/>
  <dcterms:modified xsi:type="dcterms:W3CDTF">2025-04-11T11:16:24Z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